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Pr="00527A07" w:rsidRDefault="004D242F" w:rsidP="004D242F">
      <w:pPr>
        <w:pStyle w:val="Title"/>
        <w:rPr>
          <w:rFonts w:asciiTheme="minorHAnsi" w:hAnsiTheme="minorHAnsi" w:cstheme="minorHAnsi"/>
          <w:sz w:val="24"/>
          <w:szCs w:val="24"/>
        </w:rPr>
      </w:pPr>
    </w:p>
    <w:p w14:paraId="29B3AD08" w14:textId="77777777" w:rsidR="004D242F" w:rsidRPr="00527A07" w:rsidRDefault="004D242F" w:rsidP="004D242F">
      <w:pPr>
        <w:pStyle w:val="Title"/>
        <w:rPr>
          <w:rFonts w:asciiTheme="minorHAnsi" w:hAnsiTheme="minorHAnsi" w:cstheme="minorHAnsi"/>
          <w:sz w:val="24"/>
          <w:szCs w:val="24"/>
        </w:rPr>
      </w:pPr>
    </w:p>
    <w:p w14:paraId="604944EE" w14:textId="77777777" w:rsidR="00ED33B0" w:rsidRDefault="00ED33B0" w:rsidP="004D242F">
      <w:pPr>
        <w:pStyle w:val="Title"/>
        <w:rPr>
          <w:rFonts w:asciiTheme="minorHAnsi" w:hAnsiTheme="minorHAnsi" w:cstheme="minorHAnsi"/>
          <w:sz w:val="24"/>
          <w:szCs w:val="24"/>
        </w:rPr>
      </w:pPr>
    </w:p>
    <w:p w14:paraId="255B75D9" w14:textId="77777777" w:rsidR="00ED33B0" w:rsidRDefault="00ED33B0" w:rsidP="004D242F">
      <w:pPr>
        <w:pStyle w:val="Title"/>
        <w:rPr>
          <w:rFonts w:asciiTheme="minorHAnsi" w:hAnsiTheme="minorHAnsi" w:cstheme="minorHAnsi"/>
          <w:sz w:val="24"/>
          <w:szCs w:val="24"/>
        </w:rPr>
      </w:pPr>
    </w:p>
    <w:p w14:paraId="6D01DA94" w14:textId="418EFBB7" w:rsidR="004D242F" w:rsidRPr="005C3B36" w:rsidRDefault="004D242F" w:rsidP="004D242F">
      <w:pPr>
        <w:pStyle w:val="Title"/>
        <w:rPr>
          <w:rFonts w:asciiTheme="minorHAnsi" w:hAnsiTheme="minorHAnsi" w:cstheme="minorHAnsi"/>
          <w:szCs w:val="32"/>
        </w:rPr>
      </w:pPr>
      <w:r w:rsidRPr="005C3B36">
        <w:rPr>
          <w:rFonts w:asciiTheme="minorHAnsi" w:hAnsiTheme="minorHAnsi" w:cstheme="minorHAnsi"/>
          <w:szCs w:val="32"/>
        </w:rPr>
        <w:t>COUNTY OF ALAMEDA</w:t>
      </w:r>
    </w:p>
    <w:p w14:paraId="7B2B5553" w14:textId="77777777" w:rsidR="004D242F" w:rsidRPr="005C3B36" w:rsidRDefault="004D242F" w:rsidP="004D242F">
      <w:pPr>
        <w:pStyle w:val="Title"/>
        <w:rPr>
          <w:rFonts w:asciiTheme="minorHAnsi" w:hAnsiTheme="minorHAnsi" w:cstheme="minorHAnsi"/>
          <w:szCs w:val="32"/>
        </w:rPr>
      </w:pPr>
    </w:p>
    <w:p w14:paraId="48755134" w14:textId="77777777" w:rsidR="004D242F" w:rsidRPr="005C3B36" w:rsidRDefault="004D242F" w:rsidP="004D242F">
      <w:pPr>
        <w:pStyle w:val="Title"/>
        <w:rPr>
          <w:rFonts w:asciiTheme="minorHAnsi" w:hAnsiTheme="minorHAnsi" w:cstheme="minorHAnsi"/>
          <w:szCs w:val="32"/>
        </w:rPr>
      </w:pPr>
      <w:r w:rsidRPr="005C3B36">
        <w:rPr>
          <w:rFonts w:asciiTheme="minorHAnsi" w:hAnsiTheme="minorHAnsi" w:cstheme="minorHAnsi"/>
          <w:szCs w:val="32"/>
        </w:rPr>
        <w:t>Questions &amp; Answers</w:t>
      </w:r>
    </w:p>
    <w:p w14:paraId="57B92210" w14:textId="77777777" w:rsidR="004D242F" w:rsidRPr="005C3B36" w:rsidRDefault="004D242F" w:rsidP="004D242F">
      <w:pPr>
        <w:pStyle w:val="RFP-QHeader2"/>
        <w:rPr>
          <w:rFonts w:asciiTheme="minorHAnsi" w:hAnsiTheme="minorHAnsi" w:cstheme="minorHAnsi"/>
          <w:sz w:val="32"/>
          <w:szCs w:val="32"/>
        </w:rPr>
      </w:pPr>
    </w:p>
    <w:p w14:paraId="745CA869" w14:textId="77777777" w:rsidR="004D242F" w:rsidRPr="005C3B36" w:rsidRDefault="004D242F" w:rsidP="004D242F">
      <w:pPr>
        <w:pStyle w:val="Title"/>
        <w:rPr>
          <w:rFonts w:asciiTheme="minorHAnsi" w:hAnsiTheme="minorHAnsi" w:cstheme="minorHAnsi"/>
          <w:szCs w:val="32"/>
        </w:rPr>
      </w:pPr>
      <w:r w:rsidRPr="005C3B36">
        <w:rPr>
          <w:rFonts w:asciiTheme="minorHAnsi" w:hAnsiTheme="minorHAnsi" w:cstheme="minorHAnsi"/>
          <w:szCs w:val="32"/>
        </w:rPr>
        <w:t>to</w:t>
      </w:r>
    </w:p>
    <w:p w14:paraId="21B5B3DD" w14:textId="77777777" w:rsidR="004D242F" w:rsidRPr="005C3B36" w:rsidRDefault="004D242F" w:rsidP="004D242F">
      <w:pPr>
        <w:pStyle w:val="RFP-QHeader2"/>
        <w:rPr>
          <w:rFonts w:asciiTheme="minorHAnsi" w:hAnsiTheme="minorHAnsi" w:cstheme="minorHAnsi"/>
          <w:sz w:val="32"/>
          <w:szCs w:val="32"/>
        </w:rPr>
      </w:pPr>
    </w:p>
    <w:p w14:paraId="52C1F888" w14:textId="6AA8A995" w:rsidR="004D242F" w:rsidRPr="005C3B36" w:rsidRDefault="004D242F" w:rsidP="004D242F">
      <w:pPr>
        <w:pStyle w:val="Subtitle"/>
        <w:rPr>
          <w:rFonts w:asciiTheme="minorHAnsi" w:hAnsiTheme="minorHAnsi" w:cstheme="minorHAnsi"/>
          <w:szCs w:val="32"/>
        </w:rPr>
      </w:pPr>
      <w:r w:rsidRPr="005C3B36">
        <w:rPr>
          <w:rFonts w:asciiTheme="minorHAnsi" w:hAnsiTheme="minorHAnsi" w:cstheme="minorHAnsi"/>
          <w:szCs w:val="32"/>
        </w:rPr>
        <w:t>RF</w:t>
      </w:r>
      <w:r w:rsidR="00392870" w:rsidRPr="005C3B36">
        <w:rPr>
          <w:rFonts w:asciiTheme="minorHAnsi" w:hAnsiTheme="minorHAnsi" w:cstheme="minorHAnsi"/>
          <w:szCs w:val="32"/>
        </w:rPr>
        <w:t>P</w:t>
      </w:r>
      <w:r w:rsidR="00C60A4F" w:rsidRPr="005C3B36">
        <w:rPr>
          <w:rFonts w:asciiTheme="minorHAnsi" w:hAnsiTheme="minorHAnsi" w:cstheme="minorHAnsi"/>
          <w:color w:val="FF0000"/>
          <w:szCs w:val="32"/>
        </w:rPr>
        <w:t xml:space="preserve"> </w:t>
      </w:r>
      <w:r w:rsidRPr="005C3B36">
        <w:rPr>
          <w:rFonts w:asciiTheme="minorHAnsi" w:hAnsiTheme="minorHAnsi" w:cstheme="minorHAnsi"/>
          <w:szCs w:val="32"/>
        </w:rPr>
        <w:t xml:space="preserve">No. </w:t>
      </w:r>
      <w:r w:rsidR="005B7366" w:rsidRPr="005C3B36">
        <w:rPr>
          <w:rFonts w:asciiTheme="minorHAnsi" w:hAnsiTheme="minorHAnsi" w:cstheme="minorHAnsi"/>
          <w:szCs w:val="32"/>
        </w:rPr>
        <w:t>AAA-I&amp;A-2025</w:t>
      </w:r>
    </w:p>
    <w:p w14:paraId="76684BAD" w14:textId="77777777" w:rsidR="004D242F" w:rsidRPr="005C3B36" w:rsidRDefault="004D242F" w:rsidP="004D242F">
      <w:pPr>
        <w:pStyle w:val="RFP-QHeader2"/>
        <w:rPr>
          <w:rFonts w:asciiTheme="minorHAnsi" w:hAnsiTheme="minorHAnsi" w:cstheme="minorHAnsi"/>
          <w:sz w:val="32"/>
          <w:szCs w:val="32"/>
        </w:rPr>
      </w:pPr>
    </w:p>
    <w:p w14:paraId="1A2C16A0" w14:textId="77777777" w:rsidR="004D242F" w:rsidRPr="005C3B36" w:rsidRDefault="004D242F" w:rsidP="004D242F">
      <w:pPr>
        <w:pStyle w:val="Heading3"/>
        <w:rPr>
          <w:rFonts w:asciiTheme="minorHAnsi" w:hAnsiTheme="minorHAnsi" w:cstheme="minorHAnsi"/>
          <w:sz w:val="32"/>
          <w:szCs w:val="32"/>
        </w:rPr>
      </w:pPr>
      <w:r w:rsidRPr="005C3B36">
        <w:rPr>
          <w:rFonts w:asciiTheme="minorHAnsi" w:hAnsiTheme="minorHAnsi" w:cstheme="minorHAnsi"/>
          <w:sz w:val="32"/>
          <w:szCs w:val="32"/>
        </w:rPr>
        <w:t>for</w:t>
      </w:r>
    </w:p>
    <w:p w14:paraId="286CA575" w14:textId="77777777" w:rsidR="004D242F" w:rsidRPr="005C3B36" w:rsidRDefault="004D242F" w:rsidP="004D242F">
      <w:pPr>
        <w:pStyle w:val="RFP-QHeader2"/>
        <w:rPr>
          <w:rFonts w:asciiTheme="minorHAnsi" w:hAnsiTheme="minorHAnsi" w:cstheme="minorHAnsi"/>
          <w:sz w:val="32"/>
          <w:szCs w:val="32"/>
        </w:rPr>
      </w:pPr>
    </w:p>
    <w:p w14:paraId="05300FC2" w14:textId="637EB968" w:rsidR="004D242F" w:rsidRPr="005C3B36" w:rsidRDefault="005B7366" w:rsidP="00392870">
      <w:pPr>
        <w:pStyle w:val="RFP-QHeader2"/>
        <w:rPr>
          <w:rFonts w:asciiTheme="minorHAnsi" w:hAnsiTheme="minorHAnsi" w:cstheme="minorHAnsi"/>
          <w:sz w:val="32"/>
          <w:szCs w:val="32"/>
          <w:highlight w:val="yellow"/>
        </w:rPr>
      </w:pPr>
      <w:bookmarkStart w:id="0" w:name="BidTitle"/>
      <w:bookmarkEnd w:id="0"/>
      <w:r w:rsidRPr="005C3B36">
        <w:rPr>
          <w:rFonts w:asciiTheme="minorHAnsi" w:hAnsiTheme="minorHAnsi" w:cstheme="minorHAnsi"/>
          <w:sz w:val="32"/>
          <w:szCs w:val="32"/>
        </w:rPr>
        <w:t>Information &amp; Assistance Services</w:t>
      </w:r>
    </w:p>
    <w:p w14:paraId="1FD9350F" w14:textId="77777777" w:rsidR="004D242F" w:rsidRPr="005C3B36" w:rsidRDefault="004D242F" w:rsidP="004D242F">
      <w:pPr>
        <w:jc w:val="center"/>
        <w:rPr>
          <w:rFonts w:asciiTheme="minorHAnsi" w:hAnsiTheme="minorHAnsi" w:cstheme="minorHAnsi"/>
          <w:b/>
          <w:sz w:val="32"/>
          <w:szCs w:val="32"/>
        </w:rPr>
      </w:pPr>
    </w:p>
    <w:p w14:paraId="6AD54109" w14:textId="5EF4379A" w:rsidR="004D242F" w:rsidRPr="00527A07" w:rsidRDefault="00461212" w:rsidP="004D242F">
      <w:pPr>
        <w:jc w:val="center"/>
        <w:rPr>
          <w:rFonts w:asciiTheme="minorHAnsi" w:hAnsiTheme="minorHAnsi" w:cstheme="minorHAnsi"/>
          <w:b/>
          <w:sz w:val="24"/>
          <w:szCs w:val="24"/>
        </w:rPr>
      </w:pPr>
      <w:r w:rsidRPr="00527A07">
        <w:rPr>
          <w:rFonts w:asciiTheme="minorHAnsi" w:hAnsiTheme="minorHAnsi" w:cstheme="minorHAnsi"/>
          <w:b/>
          <w:sz w:val="24"/>
          <w:szCs w:val="24"/>
        </w:rPr>
        <w:t>Networking/Bidders Conference</w:t>
      </w:r>
      <w:r w:rsidR="004D242F" w:rsidRPr="00527A07">
        <w:rPr>
          <w:rFonts w:asciiTheme="minorHAnsi" w:hAnsiTheme="minorHAnsi" w:cstheme="minorHAnsi"/>
          <w:b/>
          <w:sz w:val="24"/>
          <w:szCs w:val="24"/>
        </w:rPr>
        <w:t xml:space="preserve"> Held on </w:t>
      </w:r>
      <w:r w:rsidR="005B7366" w:rsidRPr="00527A07">
        <w:rPr>
          <w:rFonts w:asciiTheme="minorHAnsi" w:hAnsiTheme="minorHAnsi" w:cstheme="minorHAnsi"/>
          <w:b/>
          <w:sz w:val="24"/>
          <w:szCs w:val="24"/>
        </w:rPr>
        <w:t>12/9</w:t>
      </w:r>
      <w:r w:rsidR="004E7A10" w:rsidRPr="00527A07">
        <w:rPr>
          <w:rFonts w:asciiTheme="minorHAnsi" w:hAnsiTheme="minorHAnsi" w:cstheme="minorHAnsi"/>
          <w:b/>
          <w:sz w:val="24"/>
          <w:szCs w:val="24"/>
        </w:rPr>
        <w:t>/202</w:t>
      </w:r>
      <w:r w:rsidR="005B7366" w:rsidRPr="00527A07">
        <w:rPr>
          <w:rFonts w:asciiTheme="minorHAnsi" w:hAnsiTheme="minorHAnsi" w:cstheme="minorHAnsi"/>
          <w:b/>
          <w:sz w:val="24"/>
          <w:szCs w:val="24"/>
        </w:rPr>
        <w:t>5</w:t>
      </w:r>
      <w:r w:rsidR="004E7A10" w:rsidRPr="00527A07">
        <w:rPr>
          <w:rFonts w:asciiTheme="minorHAnsi" w:hAnsiTheme="minorHAnsi" w:cstheme="minorHAnsi"/>
          <w:b/>
          <w:sz w:val="24"/>
          <w:szCs w:val="24"/>
        </w:rPr>
        <w:t xml:space="preserve"> &amp; </w:t>
      </w:r>
      <w:r w:rsidR="00257A75" w:rsidRPr="00527A07">
        <w:rPr>
          <w:rFonts w:asciiTheme="minorHAnsi" w:hAnsiTheme="minorHAnsi" w:cstheme="minorHAnsi"/>
          <w:b/>
          <w:sz w:val="24"/>
          <w:szCs w:val="24"/>
        </w:rPr>
        <w:t>1</w:t>
      </w:r>
      <w:r w:rsidR="005B7366" w:rsidRPr="00527A07">
        <w:rPr>
          <w:rFonts w:asciiTheme="minorHAnsi" w:hAnsiTheme="minorHAnsi" w:cstheme="minorHAnsi"/>
          <w:b/>
          <w:sz w:val="24"/>
          <w:szCs w:val="24"/>
        </w:rPr>
        <w:t>2</w:t>
      </w:r>
      <w:r w:rsidR="00257A75" w:rsidRPr="00527A07">
        <w:rPr>
          <w:rFonts w:asciiTheme="minorHAnsi" w:hAnsiTheme="minorHAnsi" w:cstheme="minorHAnsi"/>
          <w:b/>
          <w:sz w:val="24"/>
          <w:szCs w:val="24"/>
        </w:rPr>
        <w:t>/</w:t>
      </w:r>
      <w:r w:rsidR="005B7366" w:rsidRPr="00527A07">
        <w:rPr>
          <w:rFonts w:asciiTheme="minorHAnsi" w:hAnsiTheme="minorHAnsi" w:cstheme="minorHAnsi"/>
          <w:b/>
          <w:sz w:val="24"/>
          <w:szCs w:val="24"/>
        </w:rPr>
        <w:t>10</w:t>
      </w:r>
      <w:r w:rsidR="00257A75" w:rsidRPr="00527A07">
        <w:rPr>
          <w:rFonts w:asciiTheme="minorHAnsi" w:hAnsiTheme="minorHAnsi" w:cstheme="minorHAnsi"/>
          <w:b/>
          <w:sz w:val="24"/>
          <w:szCs w:val="24"/>
        </w:rPr>
        <w:t>/202</w:t>
      </w:r>
      <w:r w:rsidR="005B7366" w:rsidRPr="00527A07">
        <w:rPr>
          <w:rFonts w:asciiTheme="minorHAnsi" w:hAnsiTheme="minorHAnsi" w:cstheme="minorHAnsi"/>
          <w:b/>
          <w:sz w:val="24"/>
          <w:szCs w:val="24"/>
        </w:rPr>
        <w:t>5</w:t>
      </w:r>
    </w:p>
    <w:p w14:paraId="122CE624" w14:textId="77777777" w:rsidR="004D242F" w:rsidRPr="00527A07" w:rsidRDefault="004D242F" w:rsidP="004D242F">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D242F" w:rsidRPr="00527A07" w14:paraId="266D1A96" w14:textId="77777777" w:rsidTr="00834C6E">
        <w:tc>
          <w:tcPr>
            <w:tcW w:w="11016" w:type="dxa"/>
            <w:tcMar>
              <w:top w:w="43" w:type="dxa"/>
              <w:left w:w="115" w:type="dxa"/>
              <w:bottom w:w="43" w:type="dxa"/>
              <w:right w:w="115" w:type="dxa"/>
            </w:tcMar>
          </w:tcPr>
          <w:p w14:paraId="5F85ADE5" w14:textId="1EAAC3F2" w:rsidR="004D242F" w:rsidRPr="00527A07" w:rsidRDefault="004D242F" w:rsidP="00834C6E">
            <w:pPr>
              <w:rPr>
                <w:rFonts w:asciiTheme="minorHAnsi" w:hAnsiTheme="minorHAnsi" w:cstheme="minorHAnsi"/>
                <w:sz w:val="24"/>
                <w:szCs w:val="24"/>
              </w:rPr>
            </w:pPr>
            <w:r w:rsidRPr="00527A07">
              <w:rPr>
                <w:rFonts w:asciiTheme="minorHAnsi" w:hAnsiTheme="minorHAnsi" w:cstheme="minorHAnsi"/>
                <w:b/>
                <w:sz w:val="24"/>
                <w:szCs w:val="24"/>
              </w:rPr>
              <w:t>This County of Alameda,</w:t>
            </w:r>
            <w:r w:rsidR="004E7A10" w:rsidRPr="00527A07">
              <w:rPr>
                <w:rFonts w:asciiTheme="minorHAnsi" w:hAnsiTheme="minorHAnsi" w:cstheme="minorHAnsi"/>
                <w:b/>
                <w:sz w:val="24"/>
                <w:szCs w:val="24"/>
              </w:rPr>
              <w:t xml:space="preserve"> Social Service Agency</w:t>
            </w:r>
            <w:r w:rsidRPr="00527A07">
              <w:rPr>
                <w:rFonts w:asciiTheme="minorHAnsi" w:hAnsiTheme="minorHAnsi" w:cstheme="minorHAnsi"/>
                <w:b/>
                <w:sz w:val="24"/>
                <w:szCs w:val="24"/>
              </w:rPr>
              <w:t>, RF</w:t>
            </w:r>
            <w:r w:rsidR="00392870" w:rsidRPr="00527A07">
              <w:rPr>
                <w:rFonts w:asciiTheme="minorHAnsi" w:hAnsiTheme="minorHAnsi" w:cstheme="minorHAnsi"/>
                <w:b/>
                <w:sz w:val="24"/>
                <w:szCs w:val="24"/>
              </w:rPr>
              <w:t>P</w:t>
            </w:r>
            <w:r w:rsidRPr="00527A07">
              <w:rPr>
                <w:rFonts w:asciiTheme="minorHAnsi" w:hAnsiTheme="minorHAnsi" w:cstheme="minorHAnsi"/>
                <w:b/>
                <w:sz w:val="24"/>
                <w:szCs w:val="24"/>
              </w:rPr>
              <w:t xml:space="preserve"> Questions &amp; Answers (Q&amp;A) has been electronically issued to potential bidders via email. </w:t>
            </w:r>
            <w:r w:rsidR="008723BA" w:rsidRPr="00527A07">
              <w:rPr>
                <w:rFonts w:asciiTheme="minorHAnsi" w:hAnsiTheme="minorHAnsi" w:cstheme="minorHAnsi"/>
                <w:b/>
                <w:sz w:val="24"/>
                <w:szCs w:val="24"/>
              </w:rPr>
              <w:t>E</w:t>
            </w:r>
            <w:r w:rsidRPr="00527A07">
              <w:rPr>
                <w:rFonts w:asciiTheme="minorHAnsi" w:hAnsiTheme="minorHAnsi" w:cstheme="minorHAnsi"/>
                <w:b/>
                <w:sz w:val="24"/>
                <w:szCs w:val="24"/>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527A07">
              <w:rPr>
                <w:rFonts w:asciiTheme="minorHAnsi" w:hAnsiTheme="minorHAnsi" w:cstheme="minorHAnsi"/>
                <w:b/>
                <w:color w:val="000000" w:themeColor="text1"/>
                <w:sz w:val="24"/>
                <w:szCs w:val="24"/>
              </w:rPr>
              <w:t>RFP</w:t>
            </w:r>
            <w:r w:rsidR="00E83ABA" w:rsidRPr="00527A07">
              <w:rPr>
                <w:rFonts w:asciiTheme="minorHAnsi" w:hAnsiTheme="minorHAnsi" w:cstheme="minorHAnsi"/>
                <w:b/>
                <w:sz w:val="24"/>
                <w:szCs w:val="24"/>
              </w:rPr>
              <w:t xml:space="preserve"> </w:t>
            </w:r>
            <w:r w:rsidRPr="00527A07">
              <w:rPr>
                <w:rFonts w:asciiTheme="minorHAnsi" w:hAnsiTheme="minorHAnsi" w:cstheme="minorHAnsi"/>
                <w:b/>
                <w:sz w:val="24"/>
                <w:szCs w:val="24"/>
              </w:rPr>
              <w:t xml:space="preserve">Q&amp;A will also be posted on the GSA Contracting Opportunities website located at </w:t>
            </w:r>
            <w:hyperlink r:id="rId12" w:history="1">
              <w:r w:rsidR="00ED3117" w:rsidRPr="00527A07">
                <w:rPr>
                  <w:rStyle w:val="Hyperlink"/>
                  <w:rFonts w:asciiTheme="minorHAnsi" w:hAnsiTheme="minorHAnsi" w:cstheme="minorHAnsi"/>
                  <w:b/>
                  <w:sz w:val="24"/>
                  <w:szCs w:val="24"/>
                </w:rPr>
                <w:t>Alameda County Current Contracting Opportunities</w:t>
              </w:r>
            </w:hyperlink>
            <w:r w:rsidR="00ED3117" w:rsidRPr="00527A07">
              <w:rPr>
                <w:rStyle w:val="Hyperlink"/>
                <w:rFonts w:asciiTheme="minorHAnsi" w:hAnsiTheme="minorHAnsi" w:cstheme="minorHAnsi"/>
                <w:b/>
                <w:sz w:val="24"/>
                <w:szCs w:val="24"/>
              </w:rPr>
              <w:t xml:space="preserve">. </w:t>
            </w:r>
          </w:p>
        </w:tc>
      </w:tr>
    </w:tbl>
    <w:p w14:paraId="42A1B1A7" w14:textId="77777777" w:rsidR="004D242F" w:rsidRPr="00527A07" w:rsidRDefault="004D242F" w:rsidP="004D242F">
      <w:pPr>
        <w:jc w:val="center"/>
        <w:rPr>
          <w:rFonts w:asciiTheme="minorHAnsi" w:hAnsiTheme="minorHAnsi" w:cstheme="minorHAnsi"/>
          <w:sz w:val="24"/>
          <w:szCs w:val="24"/>
        </w:rPr>
      </w:pPr>
    </w:p>
    <w:p w14:paraId="5029203E" w14:textId="77777777" w:rsidR="004D242F" w:rsidRPr="00527A07" w:rsidRDefault="004D242F" w:rsidP="004D242F">
      <w:pPr>
        <w:jc w:val="center"/>
        <w:rPr>
          <w:rFonts w:asciiTheme="minorHAnsi" w:hAnsiTheme="minorHAnsi" w:cstheme="minorHAnsi"/>
          <w:sz w:val="24"/>
          <w:szCs w:val="24"/>
        </w:rPr>
      </w:pPr>
    </w:p>
    <w:p w14:paraId="54C6DCCA" w14:textId="77777777" w:rsidR="004D242F" w:rsidRPr="00527A07" w:rsidRDefault="004D242F" w:rsidP="004D242F">
      <w:pPr>
        <w:jc w:val="center"/>
        <w:rPr>
          <w:rFonts w:asciiTheme="minorHAnsi" w:hAnsiTheme="minorHAnsi" w:cstheme="minorHAnsi"/>
          <w:sz w:val="24"/>
          <w:szCs w:val="24"/>
        </w:rPr>
      </w:pPr>
    </w:p>
    <w:p w14:paraId="6C110B4B" w14:textId="77777777" w:rsidR="004D242F" w:rsidRPr="00527A07" w:rsidRDefault="004D242F" w:rsidP="004D242F">
      <w:pPr>
        <w:rPr>
          <w:rFonts w:asciiTheme="minorHAnsi" w:hAnsiTheme="minorHAnsi" w:cstheme="minorHAnsi"/>
          <w:sz w:val="24"/>
          <w:szCs w:val="24"/>
        </w:rPr>
      </w:pPr>
    </w:p>
    <w:p w14:paraId="64EB3B3F" w14:textId="77777777" w:rsidR="004D242F" w:rsidRPr="00527A07" w:rsidRDefault="004D242F" w:rsidP="004D242F">
      <w:pPr>
        <w:jc w:val="center"/>
        <w:rPr>
          <w:rFonts w:asciiTheme="minorHAnsi" w:hAnsiTheme="minorHAnsi" w:cstheme="minorHAnsi"/>
          <w:sz w:val="24"/>
          <w:szCs w:val="24"/>
        </w:rPr>
      </w:pPr>
    </w:p>
    <w:p w14:paraId="2F4CDB98" w14:textId="77777777" w:rsidR="004D242F" w:rsidRPr="00527A07" w:rsidRDefault="004D242F" w:rsidP="004D242F">
      <w:pPr>
        <w:jc w:val="center"/>
        <w:rPr>
          <w:rFonts w:asciiTheme="minorHAnsi" w:hAnsiTheme="minorHAnsi" w:cstheme="minorHAnsi"/>
          <w:sz w:val="24"/>
          <w:szCs w:val="24"/>
        </w:rPr>
      </w:pPr>
    </w:p>
    <w:p w14:paraId="32912BCA" w14:textId="77777777" w:rsidR="004D242F" w:rsidRPr="00527A07" w:rsidRDefault="004D242F" w:rsidP="004D242F">
      <w:pPr>
        <w:jc w:val="center"/>
        <w:rPr>
          <w:rFonts w:asciiTheme="minorHAnsi" w:hAnsiTheme="minorHAnsi" w:cstheme="minorHAnsi"/>
          <w:sz w:val="24"/>
          <w:szCs w:val="24"/>
        </w:rPr>
      </w:pPr>
    </w:p>
    <w:p w14:paraId="0649A87F" w14:textId="77777777" w:rsidR="004D242F" w:rsidRPr="00527A07" w:rsidRDefault="004D242F" w:rsidP="004D242F">
      <w:pPr>
        <w:jc w:val="center"/>
        <w:rPr>
          <w:rFonts w:asciiTheme="minorHAnsi" w:hAnsiTheme="minorHAnsi" w:cstheme="minorHAnsi"/>
          <w:sz w:val="24"/>
          <w:szCs w:val="24"/>
        </w:rPr>
      </w:pPr>
    </w:p>
    <w:p w14:paraId="52D1C7E2" w14:textId="77777777" w:rsidR="004D242F" w:rsidRPr="00527A07" w:rsidRDefault="004D242F" w:rsidP="004D242F">
      <w:pPr>
        <w:rPr>
          <w:rFonts w:asciiTheme="minorHAnsi" w:hAnsiTheme="minorHAnsi" w:cstheme="minorHAnsi"/>
          <w:sz w:val="24"/>
          <w:szCs w:val="24"/>
        </w:rPr>
      </w:pPr>
    </w:p>
    <w:p w14:paraId="54EE0856" w14:textId="77777777" w:rsidR="004D242F" w:rsidRPr="00527A07" w:rsidRDefault="004D242F" w:rsidP="004D242F">
      <w:pPr>
        <w:jc w:val="center"/>
        <w:rPr>
          <w:rFonts w:asciiTheme="minorHAnsi" w:hAnsiTheme="minorHAnsi" w:cstheme="minorHAnsi"/>
          <w:sz w:val="24"/>
          <w:szCs w:val="24"/>
        </w:rPr>
      </w:pPr>
    </w:p>
    <w:p w14:paraId="4AC29FE9" w14:textId="77777777" w:rsidR="004D242F" w:rsidRPr="00527A07" w:rsidRDefault="004D242F" w:rsidP="004D242F">
      <w:pPr>
        <w:jc w:val="center"/>
        <w:rPr>
          <w:rFonts w:asciiTheme="minorHAnsi" w:hAnsiTheme="minorHAnsi" w:cstheme="minorHAnsi"/>
          <w:sz w:val="24"/>
          <w:szCs w:val="24"/>
        </w:rPr>
      </w:pPr>
    </w:p>
    <w:p w14:paraId="277D913A" w14:textId="77777777" w:rsidR="004D242F" w:rsidRPr="00527A07" w:rsidRDefault="004D242F" w:rsidP="004D242F">
      <w:pPr>
        <w:jc w:val="center"/>
        <w:rPr>
          <w:rFonts w:asciiTheme="minorHAnsi" w:hAnsiTheme="minorHAnsi" w:cstheme="minorHAnsi"/>
          <w:sz w:val="24"/>
          <w:szCs w:val="24"/>
        </w:rPr>
      </w:pPr>
    </w:p>
    <w:p w14:paraId="173920E9" w14:textId="77777777" w:rsidR="004D242F" w:rsidRPr="00527A07" w:rsidRDefault="004D242F" w:rsidP="004D242F">
      <w:pPr>
        <w:ind w:left="2520"/>
        <w:rPr>
          <w:rFonts w:asciiTheme="minorHAnsi" w:hAnsiTheme="minorHAnsi" w:cstheme="minorHAnsi"/>
          <w:color w:val="008000"/>
          <w:sz w:val="24"/>
          <w:szCs w:val="24"/>
        </w:rPr>
      </w:pPr>
      <w:r w:rsidRPr="00527A07">
        <w:rPr>
          <w:rFonts w:asciiTheme="minorHAnsi" w:hAnsiTheme="minorHAnsi" w:cstheme="minorHAnsi"/>
          <w:noProof/>
          <w:sz w:val="24"/>
          <w:szCs w:val="24"/>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7A07">
        <w:rPr>
          <w:rFonts w:asciiTheme="minorHAnsi" w:hAnsiTheme="minorHAnsi" w:cstheme="minorHAnsi"/>
          <w:color w:val="008000"/>
          <w:sz w:val="24"/>
          <w:szCs w:val="24"/>
        </w:rPr>
        <w:t xml:space="preserve">Alameda County is committed to reducing environmental impacts across our entire supply chain. </w:t>
      </w:r>
    </w:p>
    <w:p w14:paraId="05B03F06" w14:textId="77777777" w:rsidR="004D242F" w:rsidRPr="00527A07" w:rsidRDefault="004D242F" w:rsidP="004D242F">
      <w:pPr>
        <w:ind w:left="2520"/>
        <w:rPr>
          <w:rFonts w:asciiTheme="minorHAnsi" w:hAnsiTheme="minorHAnsi" w:cstheme="minorHAnsi"/>
          <w:color w:val="008000"/>
          <w:sz w:val="24"/>
          <w:szCs w:val="24"/>
        </w:rPr>
        <w:sectPr w:rsidR="004D242F" w:rsidRPr="00527A07" w:rsidSect="005A1C47">
          <w:headerReference w:type="default" r:id="rId14"/>
          <w:footerReference w:type="default" r:id="rId15"/>
          <w:headerReference w:type="first" r:id="rId16"/>
          <w:footerReference w:type="first" r:id="rId17"/>
          <w:pgSz w:w="12240" w:h="15840" w:code="1"/>
          <w:pgMar w:top="720" w:right="720" w:bottom="720" w:left="720" w:header="864" w:footer="576" w:gutter="0"/>
          <w:cols w:space="720"/>
          <w:titlePg/>
          <w:docGrid w:linePitch="360"/>
        </w:sectPr>
      </w:pPr>
      <w:r w:rsidRPr="00527A07">
        <w:rPr>
          <w:rFonts w:asciiTheme="minorHAnsi" w:hAnsiTheme="minorHAnsi" w:cstheme="minorHAnsi"/>
          <w:color w:val="008000"/>
          <w:sz w:val="24"/>
          <w:szCs w:val="24"/>
        </w:rPr>
        <w:t>If printing this document, please print only what you need, print double-sided, and use recycled-content paper.</w:t>
      </w:r>
    </w:p>
    <w:p w14:paraId="4D0E487D" w14:textId="090BAEBF" w:rsidR="00EB4385" w:rsidRPr="005C3B36" w:rsidRDefault="00EB4385" w:rsidP="6CD959F0">
      <w:pPr>
        <w:spacing w:after="24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lastRenderedPageBreak/>
        <w:t>Thank you for your participation and interest in the County of Alameda</w:t>
      </w:r>
      <w:r w:rsidR="00FD5CD9" w:rsidRPr="005C3B36">
        <w:rPr>
          <w:rFonts w:asciiTheme="minorHAnsi" w:eastAsiaTheme="minorEastAsia" w:hAnsiTheme="minorHAnsi" w:cstheme="minorBidi"/>
          <w:sz w:val="24"/>
          <w:szCs w:val="24"/>
        </w:rPr>
        <w:t xml:space="preserve"> Request for </w:t>
      </w:r>
      <w:r w:rsidR="00550081" w:rsidRPr="005C3B36">
        <w:rPr>
          <w:rFonts w:asciiTheme="minorHAnsi" w:eastAsiaTheme="minorEastAsia" w:hAnsiTheme="minorHAnsi" w:cstheme="minorBidi"/>
          <w:sz w:val="24"/>
          <w:szCs w:val="24"/>
        </w:rPr>
        <w:t xml:space="preserve">Proposal </w:t>
      </w:r>
      <w:r w:rsidR="00FD5CD9" w:rsidRPr="005C3B36">
        <w:rPr>
          <w:rFonts w:asciiTheme="minorHAnsi" w:eastAsiaTheme="minorEastAsia" w:hAnsiTheme="minorHAnsi" w:cstheme="minorBidi"/>
          <w:sz w:val="24"/>
          <w:szCs w:val="24"/>
        </w:rPr>
        <w:t xml:space="preserve">(RFP) for </w:t>
      </w:r>
      <w:r w:rsidR="00AE0F91" w:rsidRPr="005C3B36">
        <w:rPr>
          <w:rFonts w:asciiTheme="minorHAnsi" w:eastAsiaTheme="minorEastAsia" w:hAnsiTheme="minorHAnsi" w:cstheme="minorBidi"/>
          <w:sz w:val="24"/>
          <w:szCs w:val="24"/>
        </w:rPr>
        <w:t>Information &amp; Assistance Services</w:t>
      </w:r>
      <w:r w:rsidRPr="005C3B36">
        <w:rPr>
          <w:rFonts w:asciiTheme="minorHAnsi" w:eastAsiaTheme="minorEastAsia" w:hAnsiTheme="minorHAnsi" w:cstheme="minorBidi"/>
          <w:sz w:val="24"/>
          <w:szCs w:val="24"/>
        </w:rPr>
        <w:t xml:space="preserve">.  </w:t>
      </w:r>
    </w:p>
    <w:p w14:paraId="37FFB695" w14:textId="12D88074" w:rsidR="00EB4385" w:rsidRPr="005C3B36" w:rsidRDefault="00EB4385" w:rsidP="6CD959F0">
      <w:pPr>
        <w:spacing w:after="24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 xml:space="preserve">All the questions are </w:t>
      </w:r>
      <w:r w:rsidR="00160400" w:rsidRPr="005C3B36">
        <w:rPr>
          <w:rFonts w:asciiTheme="minorHAnsi" w:eastAsiaTheme="minorEastAsia" w:hAnsiTheme="minorHAnsi" w:cstheme="minorBidi"/>
          <w:sz w:val="24"/>
          <w:szCs w:val="24"/>
        </w:rPr>
        <w:t>taken verbatim</w:t>
      </w:r>
      <w:r w:rsidRPr="005C3B36">
        <w:rPr>
          <w:rFonts w:asciiTheme="minorHAnsi" w:eastAsiaTheme="minorEastAsia" w:hAnsiTheme="minorHAnsi" w:cstheme="minorBidi"/>
          <w:sz w:val="24"/>
          <w:szCs w:val="24"/>
        </w:rPr>
        <w:t xml:space="preserve"> from written questions emailed by </w:t>
      </w:r>
      <w:r w:rsidR="00FD5CD9" w:rsidRPr="005C3B36">
        <w:rPr>
          <w:rFonts w:asciiTheme="minorHAnsi" w:eastAsiaTheme="minorEastAsia" w:hAnsiTheme="minorHAnsi" w:cstheme="minorBidi"/>
          <w:sz w:val="24"/>
          <w:szCs w:val="24"/>
        </w:rPr>
        <w:t xml:space="preserve">potential </w:t>
      </w:r>
      <w:r w:rsidRPr="005C3B36">
        <w:rPr>
          <w:rFonts w:asciiTheme="minorHAnsi" w:eastAsiaTheme="minorEastAsia" w:hAnsiTheme="minorHAnsi" w:cstheme="minorBidi"/>
          <w:sz w:val="24"/>
          <w:szCs w:val="24"/>
        </w:rPr>
        <w:t>Bidders</w:t>
      </w:r>
      <w:r w:rsidR="004E7A10" w:rsidRPr="005C3B36">
        <w:rPr>
          <w:rFonts w:asciiTheme="minorHAnsi" w:eastAsiaTheme="minorEastAsia" w:hAnsiTheme="minorHAnsi" w:cstheme="minorBidi"/>
          <w:sz w:val="24"/>
          <w:szCs w:val="24"/>
        </w:rPr>
        <w:t xml:space="preserve"> and questions taken</w:t>
      </w:r>
      <w:r w:rsidR="00FD67E8" w:rsidRPr="005C3B36">
        <w:rPr>
          <w:rFonts w:asciiTheme="minorHAnsi" w:eastAsiaTheme="minorEastAsia" w:hAnsiTheme="minorHAnsi" w:cstheme="minorBidi"/>
          <w:sz w:val="24"/>
          <w:szCs w:val="24"/>
        </w:rPr>
        <w:t xml:space="preserve"> during the</w:t>
      </w:r>
      <w:r w:rsidR="001C424A" w:rsidRPr="005C3B36">
        <w:rPr>
          <w:rFonts w:asciiTheme="minorHAnsi" w:eastAsiaTheme="minorEastAsia" w:hAnsiTheme="minorHAnsi" w:cstheme="minorBidi"/>
          <w:sz w:val="24"/>
          <w:szCs w:val="24"/>
        </w:rPr>
        <w:t xml:space="preserve"> </w:t>
      </w:r>
      <w:r w:rsidR="00FD67E8" w:rsidRPr="005C3B36">
        <w:rPr>
          <w:rFonts w:asciiTheme="minorHAnsi" w:eastAsiaTheme="minorEastAsia" w:hAnsiTheme="minorHAnsi" w:cstheme="minorBidi"/>
          <w:sz w:val="24"/>
          <w:szCs w:val="24"/>
        </w:rPr>
        <w:t>bidders’ conferences</w:t>
      </w:r>
      <w:r w:rsidRPr="005C3B36">
        <w:rPr>
          <w:rFonts w:asciiTheme="minorHAnsi" w:eastAsiaTheme="minorEastAsia" w:hAnsiTheme="minorHAnsi" w:cstheme="minorBidi"/>
          <w:sz w:val="24"/>
          <w:szCs w:val="24"/>
        </w:rPr>
        <w:t xml:space="preserve">. </w:t>
      </w:r>
      <w:r w:rsidR="008723BA" w:rsidRPr="005C3B36">
        <w:rPr>
          <w:rFonts w:asciiTheme="minorHAnsi" w:eastAsiaTheme="minorEastAsia" w:hAnsiTheme="minorHAnsi" w:cstheme="minorBidi"/>
          <w:sz w:val="24"/>
          <w:szCs w:val="24"/>
        </w:rPr>
        <w:t>The County of Alameda shall be noted as “County” in the answers to these questions</w:t>
      </w:r>
      <w:r w:rsidRPr="005C3B36">
        <w:rPr>
          <w:rFonts w:asciiTheme="minorHAnsi" w:eastAsiaTheme="minorEastAsia" w:hAnsiTheme="minorHAnsi" w:cstheme="minorBidi"/>
          <w:sz w:val="24"/>
          <w:szCs w:val="24"/>
        </w:rPr>
        <w:t>. The Questions and Answers are the final stance</w:t>
      </w:r>
      <w:r w:rsidR="008723BA" w:rsidRPr="005C3B36">
        <w:rPr>
          <w:rFonts w:asciiTheme="minorHAnsi" w:eastAsiaTheme="minorEastAsia" w:hAnsiTheme="minorHAnsi" w:cstheme="minorBidi"/>
          <w:sz w:val="24"/>
          <w:szCs w:val="24"/>
        </w:rPr>
        <w:t>s</w:t>
      </w:r>
      <w:r w:rsidRPr="005C3B36">
        <w:rPr>
          <w:rFonts w:asciiTheme="minorHAnsi" w:eastAsiaTheme="minorEastAsia" w:hAnsiTheme="minorHAnsi" w:cstheme="minorBidi"/>
          <w:sz w:val="24"/>
          <w:szCs w:val="24"/>
        </w:rPr>
        <w:t xml:space="preserve"> of the County. Please consider this document in preparation </w:t>
      </w:r>
      <w:r w:rsidR="008723BA" w:rsidRPr="005C3B36">
        <w:rPr>
          <w:rFonts w:asciiTheme="minorHAnsi" w:eastAsiaTheme="minorEastAsia" w:hAnsiTheme="minorHAnsi" w:cstheme="minorBidi"/>
          <w:sz w:val="24"/>
          <w:szCs w:val="24"/>
        </w:rPr>
        <w:t>for</w:t>
      </w:r>
      <w:r w:rsidRPr="005C3B36">
        <w:rPr>
          <w:rFonts w:asciiTheme="minorHAnsi" w:eastAsiaTheme="minorEastAsia" w:hAnsiTheme="minorHAnsi" w:cstheme="minorBidi"/>
          <w:sz w:val="24"/>
          <w:szCs w:val="24"/>
        </w:rPr>
        <w:t xml:space="preserve"> your bid response. </w:t>
      </w:r>
    </w:p>
    <w:p w14:paraId="24DE5580" w14:textId="77777777" w:rsidR="00EB4385" w:rsidRPr="005C3B36" w:rsidRDefault="00EB4385" w:rsidP="6CD959F0">
      <w:pPr>
        <w:rPr>
          <w:rFonts w:asciiTheme="minorHAnsi" w:eastAsiaTheme="minorEastAsia" w:hAnsiTheme="minorHAnsi" w:cstheme="minorBidi"/>
          <w:sz w:val="24"/>
          <w:szCs w:val="24"/>
        </w:rPr>
      </w:pPr>
    </w:p>
    <w:p w14:paraId="556E7B61" w14:textId="31446642" w:rsidR="004D242F" w:rsidRPr="005C3B36" w:rsidRDefault="00EB4385" w:rsidP="6CD959F0">
      <w:pPr>
        <w:pBdr>
          <w:top w:val="single" w:sz="4" w:space="1" w:color="auto"/>
          <w:left w:val="single" w:sz="4" w:space="4" w:color="auto"/>
          <w:bottom w:val="single" w:sz="4" w:space="1" w:color="auto"/>
          <w:right w:val="single" w:sz="4" w:space="4" w:color="auto"/>
        </w:pBdr>
        <w:spacing w:after="24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Questions and Answers:</w:t>
      </w:r>
    </w:p>
    <w:p w14:paraId="30104AA0" w14:textId="2E4283F9" w:rsidR="000D014E" w:rsidRPr="005C3B36" w:rsidRDefault="000D014E"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w:t>
      </w:r>
      <w:r>
        <w:tab/>
      </w:r>
      <w:r w:rsidRPr="005C3B36">
        <w:rPr>
          <w:rFonts w:asciiTheme="minorHAnsi" w:eastAsiaTheme="minorEastAsia" w:hAnsiTheme="minorHAnsi" w:cstheme="minorBidi"/>
          <w:b/>
          <w:bCs/>
          <w:sz w:val="24"/>
          <w:szCs w:val="24"/>
        </w:rPr>
        <w:t xml:space="preserve">Is this contract fee for service? / Is there a dollar amount (limit or cap) per contact? I see the </w:t>
      </w:r>
      <w:proofErr w:type="gramStart"/>
      <w:r w:rsidRPr="005C3B36">
        <w:rPr>
          <w:rFonts w:asciiTheme="minorHAnsi" w:eastAsiaTheme="minorEastAsia" w:hAnsiTheme="minorHAnsi" w:cstheme="minorBidi"/>
          <w:b/>
          <w:bCs/>
          <w:sz w:val="24"/>
          <w:szCs w:val="24"/>
        </w:rPr>
        <w:t>county</w:t>
      </w:r>
      <w:proofErr w:type="gramEnd"/>
      <w:r w:rsidRPr="005C3B36">
        <w:rPr>
          <w:rFonts w:asciiTheme="minorHAnsi" w:eastAsiaTheme="minorEastAsia" w:hAnsiTheme="minorHAnsi" w:cstheme="minorBidi"/>
          <w:b/>
          <w:bCs/>
          <w:sz w:val="24"/>
          <w:szCs w:val="24"/>
        </w:rPr>
        <w:t>-wide goal is 35,938 contacts.</w:t>
      </w:r>
    </w:p>
    <w:p w14:paraId="31F95E24" w14:textId="77777777" w:rsidR="000D014E" w:rsidRPr="005C3B36" w:rsidRDefault="00FD67E8" w:rsidP="6CD959F0">
      <w:pPr>
        <w:pStyle w:val="ListParagraph"/>
        <w:ind w:hanging="720"/>
        <w:rPr>
          <w:rFonts w:eastAsiaTheme="minorEastAsia"/>
          <w:sz w:val="24"/>
          <w:szCs w:val="24"/>
        </w:rPr>
      </w:pPr>
      <w:r w:rsidRPr="005C3B36">
        <w:rPr>
          <w:rFonts w:eastAsiaTheme="minorEastAsia"/>
          <w:sz w:val="24"/>
          <w:szCs w:val="24"/>
        </w:rPr>
        <w:t>A1)</w:t>
      </w:r>
      <w:r w:rsidRPr="005C3B36">
        <w:rPr>
          <w:rFonts w:eastAsiaTheme="minorEastAsia"/>
          <w:b/>
          <w:bCs/>
          <w:sz w:val="24"/>
          <w:szCs w:val="24"/>
        </w:rPr>
        <w:t xml:space="preserve">      </w:t>
      </w:r>
      <w:r w:rsidR="009101FF" w:rsidRPr="005C3B36">
        <w:rPr>
          <w:rFonts w:eastAsiaTheme="minorEastAsia"/>
          <w:b/>
          <w:bCs/>
          <w:sz w:val="24"/>
          <w:szCs w:val="24"/>
        </w:rPr>
        <w:t xml:space="preserve"> </w:t>
      </w:r>
      <w:r w:rsidR="000D014E" w:rsidRPr="005C3B36">
        <w:rPr>
          <w:rFonts w:eastAsiaTheme="minorEastAsia"/>
          <w:sz w:val="24"/>
          <w:szCs w:val="24"/>
        </w:rPr>
        <w:t xml:space="preserve">No, we do not have a dollar amount per contact. The contract structure is based on reimbursement for expenses required to deliver services, not as a fee for service. </w:t>
      </w:r>
    </w:p>
    <w:p w14:paraId="6282C245" w14:textId="77777777" w:rsidR="000D014E" w:rsidRPr="005C3B36" w:rsidRDefault="000D014E" w:rsidP="6CD959F0">
      <w:pPr>
        <w:pStyle w:val="ListParagraph"/>
        <w:ind w:hanging="720"/>
        <w:rPr>
          <w:rFonts w:eastAsiaTheme="minorEastAsia"/>
          <w:sz w:val="24"/>
          <w:szCs w:val="24"/>
        </w:rPr>
      </w:pPr>
    </w:p>
    <w:p w14:paraId="00C6B1F3" w14:textId="4636602D" w:rsidR="000D014E" w:rsidRPr="005C3B36" w:rsidRDefault="00C74584"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 xml:space="preserve">Q2)     </w:t>
      </w:r>
      <w:r w:rsidR="009101FF" w:rsidRPr="005C3B36">
        <w:rPr>
          <w:rFonts w:asciiTheme="minorHAnsi" w:eastAsiaTheme="minorEastAsia" w:hAnsiTheme="minorHAnsi" w:cstheme="minorBidi"/>
          <w:b/>
          <w:bCs/>
          <w:sz w:val="24"/>
          <w:szCs w:val="24"/>
        </w:rPr>
        <w:t xml:space="preserve"> </w:t>
      </w:r>
      <w:r w:rsidR="000D014E" w:rsidRPr="005C3B36">
        <w:rPr>
          <w:rFonts w:asciiTheme="minorHAnsi" w:eastAsiaTheme="minorEastAsia" w:hAnsiTheme="minorHAnsi" w:cstheme="minorBidi"/>
          <w:b/>
          <w:bCs/>
          <w:sz w:val="24"/>
          <w:szCs w:val="24"/>
        </w:rPr>
        <w:t xml:space="preserve">Is there an existing resource database we can access, or must we build and maintain our own? </w:t>
      </w:r>
    </w:p>
    <w:p w14:paraId="78BA692C" w14:textId="66358767" w:rsidR="000D014E" w:rsidRPr="005C3B36" w:rsidRDefault="00C74584"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A2)</w:t>
      </w:r>
      <w:r w:rsidRPr="005C3B36">
        <w:rPr>
          <w:rFonts w:asciiTheme="minorHAnsi" w:eastAsiaTheme="minorEastAsia" w:hAnsiTheme="minorHAnsi" w:cstheme="minorBidi"/>
          <w:b/>
          <w:bCs/>
          <w:sz w:val="24"/>
          <w:szCs w:val="24"/>
        </w:rPr>
        <w:t xml:space="preserve">      </w:t>
      </w:r>
      <w:r w:rsidR="000D014E" w:rsidRPr="005C3B36">
        <w:rPr>
          <w:rFonts w:asciiTheme="minorHAnsi" w:eastAsiaTheme="minorEastAsia" w:hAnsiTheme="minorHAnsi" w:cstheme="minorBidi"/>
          <w:sz w:val="24"/>
          <w:szCs w:val="24"/>
        </w:rPr>
        <w:t>AAA has a resource list, as should other providers. You may use this as a starting point, but providers are expected to survey the community resources and maintain their resource lists with up-to-date information under the C</w:t>
      </w:r>
      <w:r w:rsidR="009168E5" w:rsidRPr="005C3B36">
        <w:rPr>
          <w:rFonts w:asciiTheme="minorHAnsi" w:eastAsiaTheme="minorEastAsia" w:hAnsiTheme="minorHAnsi" w:cstheme="minorBidi"/>
          <w:sz w:val="24"/>
          <w:szCs w:val="24"/>
        </w:rPr>
        <w:t xml:space="preserve">alifornia </w:t>
      </w:r>
      <w:r w:rsidR="000D014E" w:rsidRPr="005C3B36">
        <w:rPr>
          <w:rFonts w:asciiTheme="minorHAnsi" w:eastAsiaTheme="minorEastAsia" w:hAnsiTheme="minorHAnsi" w:cstheme="minorBidi"/>
          <w:sz w:val="24"/>
          <w:szCs w:val="24"/>
        </w:rPr>
        <w:t>C</w:t>
      </w:r>
      <w:r w:rsidR="009168E5" w:rsidRPr="005C3B36">
        <w:rPr>
          <w:rFonts w:asciiTheme="minorHAnsi" w:eastAsiaTheme="minorEastAsia" w:hAnsiTheme="minorHAnsi" w:cstheme="minorBidi"/>
          <w:sz w:val="24"/>
          <w:szCs w:val="24"/>
        </w:rPr>
        <w:t xml:space="preserve">ode of </w:t>
      </w:r>
      <w:r w:rsidR="000D014E" w:rsidRPr="005C3B36">
        <w:rPr>
          <w:rFonts w:asciiTheme="minorHAnsi" w:eastAsiaTheme="minorEastAsia" w:hAnsiTheme="minorHAnsi" w:cstheme="minorBidi"/>
          <w:sz w:val="24"/>
          <w:szCs w:val="24"/>
        </w:rPr>
        <w:t>R</w:t>
      </w:r>
      <w:r w:rsidR="009168E5" w:rsidRPr="005C3B36">
        <w:rPr>
          <w:rFonts w:asciiTheme="minorHAnsi" w:eastAsiaTheme="minorEastAsia" w:hAnsiTheme="minorHAnsi" w:cstheme="minorBidi"/>
          <w:sz w:val="24"/>
          <w:szCs w:val="24"/>
        </w:rPr>
        <w:t>egulation</w:t>
      </w:r>
      <w:r w:rsidR="000D014E" w:rsidRPr="005C3B36">
        <w:rPr>
          <w:rFonts w:asciiTheme="minorHAnsi" w:eastAsiaTheme="minorEastAsia" w:hAnsiTheme="minorHAnsi" w:cstheme="minorBidi"/>
          <w:sz w:val="24"/>
          <w:szCs w:val="24"/>
        </w:rPr>
        <w:t xml:space="preserve">. We want to stress the importance of doing this work, as organizations may exist outside those known by AAA that are unique to your service region, its cities, and the unique populations living there.  </w:t>
      </w:r>
    </w:p>
    <w:p w14:paraId="52FE8B54" w14:textId="3452ECA5" w:rsidR="6CD959F0" w:rsidRPr="005C3B36" w:rsidRDefault="6CD959F0" w:rsidP="6CD959F0">
      <w:pPr>
        <w:pStyle w:val="ListParagraph"/>
        <w:rPr>
          <w:rFonts w:eastAsiaTheme="minorEastAsia"/>
          <w:sz w:val="24"/>
          <w:szCs w:val="24"/>
        </w:rPr>
      </w:pPr>
    </w:p>
    <w:p w14:paraId="2FCE7076" w14:textId="77777777" w:rsidR="1A3D5F16" w:rsidRPr="005C3B36" w:rsidRDefault="1A3D5F16" w:rsidP="6CD959F0">
      <w:pPr>
        <w:pStyle w:val="ListParagraph"/>
        <w:rPr>
          <w:rFonts w:eastAsiaTheme="minorEastAsia"/>
          <w:sz w:val="24"/>
          <w:szCs w:val="24"/>
        </w:rPr>
      </w:pPr>
      <w:r w:rsidRPr="005C3B36">
        <w:rPr>
          <w:rFonts w:eastAsiaTheme="minorEastAsia"/>
          <w:sz w:val="24"/>
          <w:szCs w:val="24"/>
        </w:rPr>
        <w:t xml:space="preserve">Per the CCR, the following are the resource file requirements: </w:t>
      </w:r>
    </w:p>
    <w:p w14:paraId="2C02D41B" w14:textId="77777777" w:rsidR="1A3D5F16" w:rsidRPr="005C3B36" w:rsidRDefault="1A3D5F16" w:rsidP="6CD959F0">
      <w:pPr>
        <w:shd w:val="clear" w:color="auto" w:fill="FFFFFF" w:themeFill="background1"/>
        <w:ind w:left="654"/>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 The I&amp;A provider shall develop, maintain, and use an accurate, up-to-date resource file that contains information on available community resources, including information on assistive technology. "Assistive technology" means technology, engineering methodologies, or scientific principles appropriate to meet the needs of, and address the barriers confronted by, older individuals with functional limitations.</w:t>
      </w:r>
    </w:p>
    <w:p w14:paraId="0EAFBA77" w14:textId="56EB776B" w:rsidR="6CD959F0" w:rsidRPr="005C3B36" w:rsidRDefault="6CD959F0" w:rsidP="6CD959F0">
      <w:pPr>
        <w:shd w:val="clear" w:color="auto" w:fill="FFFFFF" w:themeFill="background1"/>
        <w:ind w:left="654"/>
        <w:rPr>
          <w:rFonts w:asciiTheme="minorHAnsi" w:eastAsiaTheme="minorEastAsia" w:hAnsiTheme="minorHAnsi" w:cstheme="minorBidi"/>
          <w:sz w:val="24"/>
          <w:szCs w:val="24"/>
        </w:rPr>
      </w:pPr>
    </w:p>
    <w:p w14:paraId="6CD25286" w14:textId="2A2F8980" w:rsidR="1A3D5F16" w:rsidRPr="005C3B36" w:rsidRDefault="1A3D5F16" w:rsidP="6CD959F0">
      <w:pPr>
        <w:shd w:val="clear" w:color="auto" w:fill="FFFFFF" w:themeFill="background1"/>
        <w:ind w:left="654"/>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(b) The I&amp;A provider shall survey annually the social/human services available to older individuals in the community and compile and maintain a list of, and information about, those services including, but not limited to, the following:</w:t>
      </w:r>
    </w:p>
    <w:p w14:paraId="632B5032"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(1) Name, address, and telephone number of the service provider.</w:t>
      </w:r>
    </w:p>
    <w:p w14:paraId="40652750"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(2) Hours and days that the service provider is open for business.</w:t>
      </w:r>
    </w:p>
    <w:p w14:paraId="6C3569A5"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(3) Type of service(s) being provided.</w:t>
      </w:r>
    </w:p>
    <w:p w14:paraId="0D2877BB"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(4) Eligibility requirements for receipt of service(s).</w:t>
      </w:r>
    </w:p>
    <w:p w14:paraId="43C6FA9F"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(5) Area served.</w:t>
      </w:r>
    </w:p>
    <w:p w14:paraId="759F0E1D"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(6) Application procedure to receive service(s).</w:t>
      </w:r>
    </w:p>
    <w:p w14:paraId="213BC425"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(7) Transportation available.</w:t>
      </w:r>
    </w:p>
    <w:p w14:paraId="544DBFD6"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(8) Wheelchair accessibility for individuals with disabilities.</w:t>
      </w:r>
    </w:p>
    <w:p w14:paraId="08281A04"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(9) Language(s) spoken.</w:t>
      </w:r>
    </w:p>
    <w:p w14:paraId="23455A0E" w14:textId="26E66D2A" w:rsidR="6CD959F0" w:rsidRPr="005C3B36" w:rsidRDefault="6CD959F0" w:rsidP="6CD959F0">
      <w:pPr>
        <w:shd w:val="clear" w:color="auto" w:fill="FFFFFF" w:themeFill="background1"/>
        <w:ind w:left="620"/>
        <w:rPr>
          <w:rFonts w:asciiTheme="minorHAnsi" w:eastAsiaTheme="minorEastAsia" w:hAnsiTheme="minorHAnsi" w:cstheme="minorBidi"/>
          <w:sz w:val="24"/>
          <w:szCs w:val="24"/>
        </w:rPr>
      </w:pPr>
    </w:p>
    <w:p w14:paraId="626F73F2" w14:textId="77777777" w:rsidR="1A3D5F16" w:rsidRPr="005C3B36" w:rsidRDefault="1A3D5F16" w:rsidP="6CD959F0">
      <w:pPr>
        <w:shd w:val="clear" w:color="auto" w:fill="FFFFFF" w:themeFill="background1"/>
        <w:ind w:left="654"/>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(c) In addition to the annual survey specified in (b), the I&amp;A provider shall have procedures to respond to interim information changes as the changes become known to the provider.</w:t>
      </w:r>
    </w:p>
    <w:p w14:paraId="043E89FF" w14:textId="42A272EB" w:rsidR="6CD959F0" w:rsidRPr="005C3B36" w:rsidRDefault="6CD959F0" w:rsidP="6CD959F0">
      <w:pPr>
        <w:shd w:val="clear" w:color="auto" w:fill="FFFFFF" w:themeFill="background1"/>
        <w:ind w:left="654"/>
        <w:rPr>
          <w:rFonts w:asciiTheme="minorHAnsi" w:eastAsiaTheme="minorEastAsia" w:hAnsiTheme="minorHAnsi" w:cstheme="minorBidi"/>
          <w:sz w:val="24"/>
          <w:szCs w:val="24"/>
        </w:rPr>
      </w:pPr>
    </w:p>
    <w:p w14:paraId="7B371452" w14:textId="77777777" w:rsidR="1A3D5F16" w:rsidRPr="005C3B36" w:rsidRDefault="1A3D5F16" w:rsidP="6CD959F0">
      <w:pPr>
        <w:shd w:val="clear" w:color="auto" w:fill="FFFFFF" w:themeFill="background1"/>
        <w:ind w:left="654"/>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(d) I&amp;A providers and the AAAs, resources allowing, may have printed I&amp;A directories for public distribution which shall:</w:t>
      </w:r>
    </w:p>
    <w:p w14:paraId="4CE2A5A2"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(1) Be approved by the AAA.</w:t>
      </w:r>
    </w:p>
    <w:p w14:paraId="7B07E314"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(2) Have a disclaimer statement informing the user that the directory may not be current after initial printing.</w:t>
      </w:r>
    </w:p>
    <w:p w14:paraId="72C49BC4"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(3) List the name and address of the agency responsible for public response to information contained in the directory.</w:t>
      </w:r>
    </w:p>
    <w:p w14:paraId="512524CD"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(4) Include a list of services available in the service area covered by the directory.</w:t>
      </w:r>
    </w:p>
    <w:p w14:paraId="6C6DAC1F" w14:textId="77777777" w:rsidR="1A3D5F16" w:rsidRPr="005C3B36" w:rsidRDefault="1A3D5F16" w:rsidP="005C3B36">
      <w:pPr>
        <w:shd w:val="clear" w:color="auto" w:fill="FFFFFF" w:themeFill="background1"/>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(5) Be updated by a supplemental insert and in printing new additions as resources allow.</w:t>
      </w:r>
    </w:p>
    <w:p w14:paraId="7F84D0FF" w14:textId="448356E0" w:rsidR="6CD959F0" w:rsidRPr="005C3B36" w:rsidRDefault="1A3D5F16" w:rsidP="005C3B36">
      <w:pPr>
        <w:ind w:left="108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(6) Not substitute for I&amp;A services.</w:t>
      </w:r>
    </w:p>
    <w:p w14:paraId="76725CDC" w14:textId="7F088DBC" w:rsidR="000D014E" w:rsidRPr="005C3B36" w:rsidRDefault="00C74584"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 xml:space="preserve">Q3) </w:t>
      </w:r>
      <w:r w:rsidR="005164A2" w:rsidRPr="005C3B36">
        <w:rPr>
          <w:rFonts w:asciiTheme="minorHAnsi" w:eastAsiaTheme="minorEastAsia" w:hAnsiTheme="minorHAnsi" w:cstheme="minorBidi"/>
          <w:b/>
          <w:bCs/>
          <w:sz w:val="24"/>
          <w:szCs w:val="24"/>
        </w:rPr>
        <w:t xml:space="preserve">    </w:t>
      </w:r>
      <w:r w:rsidR="00DD320E" w:rsidRPr="005C3B36">
        <w:rPr>
          <w:rFonts w:asciiTheme="minorHAnsi" w:eastAsiaTheme="minorEastAsia" w:hAnsiTheme="minorHAnsi" w:cstheme="minorBidi"/>
          <w:b/>
          <w:bCs/>
          <w:sz w:val="24"/>
          <w:szCs w:val="24"/>
        </w:rPr>
        <w:t xml:space="preserve"> </w:t>
      </w:r>
      <w:r w:rsidR="000D014E" w:rsidRPr="005C3B36">
        <w:rPr>
          <w:rFonts w:asciiTheme="minorHAnsi" w:eastAsiaTheme="minorEastAsia" w:hAnsiTheme="minorHAnsi" w:cstheme="minorBidi"/>
          <w:b/>
          <w:bCs/>
          <w:sz w:val="24"/>
          <w:szCs w:val="24"/>
        </w:rPr>
        <w:t xml:space="preserve">What are the minimum language requirements? Can partnerships fulfill this requirement? Can we use a translation service? </w:t>
      </w:r>
    </w:p>
    <w:p w14:paraId="00DB02A4" w14:textId="77777777" w:rsidR="000D014E" w:rsidRPr="005C3B36" w:rsidRDefault="00C76561"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A3)</w:t>
      </w:r>
      <w:r w:rsidRPr="005C3B36">
        <w:rPr>
          <w:rFonts w:asciiTheme="minorHAnsi" w:eastAsiaTheme="minorEastAsia" w:hAnsiTheme="minorHAnsi" w:cstheme="minorBidi"/>
          <w:b/>
          <w:bCs/>
          <w:sz w:val="24"/>
          <w:szCs w:val="24"/>
        </w:rPr>
        <w:t xml:space="preserve"> </w:t>
      </w:r>
      <w:r w:rsidR="005164A2" w:rsidRPr="005C3B36">
        <w:rPr>
          <w:rFonts w:asciiTheme="minorHAnsi" w:eastAsiaTheme="minorEastAsia" w:hAnsiTheme="minorHAnsi" w:cstheme="minorBidi"/>
          <w:b/>
          <w:bCs/>
          <w:sz w:val="24"/>
          <w:szCs w:val="24"/>
        </w:rPr>
        <w:t xml:space="preserve">    </w:t>
      </w:r>
      <w:r w:rsidR="00DD320E" w:rsidRPr="005C3B36">
        <w:rPr>
          <w:rFonts w:asciiTheme="minorHAnsi" w:eastAsiaTheme="minorEastAsia" w:hAnsiTheme="minorHAnsi" w:cstheme="minorBidi"/>
          <w:b/>
          <w:bCs/>
          <w:sz w:val="24"/>
          <w:szCs w:val="24"/>
        </w:rPr>
        <w:t xml:space="preserve"> </w:t>
      </w:r>
      <w:r w:rsidR="009101FF" w:rsidRPr="005C3B36">
        <w:rPr>
          <w:rFonts w:asciiTheme="minorHAnsi" w:eastAsiaTheme="minorEastAsia" w:hAnsiTheme="minorHAnsi" w:cstheme="minorBidi"/>
          <w:b/>
          <w:bCs/>
          <w:sz w:val="24"/>
          <w:szCs w:val="24"/>
        </w:rPr>
        <w:t xml:space="preserve"> </w:t>
      </w:r>
      <w:r w:rsidR="000D014E" w:rsidRPr="005C3B36">
        <w:rPr>
          <w:rFonts w:asciiTheme="minorHAnsi" w:eastAsiaTheme="minorEastAsia" w:hAnsiTheme="minorHAnsi" w:cstheme="minorBidi"/>
          <w:sz w:val="24"/>
          <w:szCs w:val="24"/>
        </w:rPr>
        <w:t>I&amp;A services are required to meet the language needs of older adults and their caregivers per the California Code of Regulations governing this service. Our County has identified threshold language communities that we serve, and AAA is prioritizing contract awards for organizations with these language capacities to provide seamless, multilingual service delivery. These languages are Spanish, Traditional Chinese (Cantonese), Vietnamese, Farsi, Cambodian, and Tagalog.</w:t>
      </w:r>
    </w:p>
    <w:p w14:paraId="6D00F12B" w14:textId="77777777" w:rsidR="000D014E" w:rsidRPr="005C3B36" w:rsidRDefault="000D014E" w:rsidP="6CD959F0">
      <w:pPr>
        <w:pStyle w:val="ListParagraph"/>
        <w:rPr>
          <w:rFonts w:eastAsiaTheme="minorEastAsia"/>
          <w:sz w:val="24"/>
          <w:szCs w:val="24"/>
        </w:rPr>
      </w:pPr>
    </w:p>
    <w:p w14:paraId="5830E32D" w14:textId="59B8DA3E" w:rsidR="000D014E" w:rsidRPr="005C3B36" w:rsidRDefault="000D014E" w:rsidP="6CD959F0">
      <w:pPr>
        <w:pStyle w:val="ListParagraph"/>
        <w:rPr>
          <w:rFonts w:eastAsiaTheme="minorEastAsia"/>
          <w:sz w:val="24"/>
          <w:szCs w:val="24"/>
        </w:rPr>
      </w:pPr>
      <w:r w:rsidRPr="005C3B36">
        <w:rPr>
          <w:rFonts w:eastAsiaTheme="minorEastAsia"/>
          <w:sz w:val="24"/>
          <w:szCs w:val="24"/>
        </w:rPr>
        <w:t xml:space="preserve">Organizations without bi/multilingual service capability can still be awarded contracts, as staff are not required to directly provide I&amp;A to clients in one of these languages. </w:t>
      </w:r>
      <w:r w:rsidR="4D5BD9A4" w:rsidRPr="005C3B36">
        <w:rPr>
          <w:rFonts w:eastAsiaTheme="minorEastAsia"/>
          <w:sz w:val="24"/>
          <w:szCs w:val="24"/>
        </w:rPr>
        <w:t xml:space="preserve">Agency or community volunteers can provide interpretation. </w:t>
      </w:r>
      <w:r w:rsidRPr="005C3B36">
        <w:rPr>
          <w:rFonts w:eastAsiaTheme="minorEastAsia"/>
          <w:sz w:val="24"/>
          <w:szCs w:val="24"/>
        </w:rPr>
        <w:t xml:space="preserve">Interpretation services such as Language Line meet the language access requirements. If a partner organization offers multilingual services in the language needed, a referral can be made, though an older adult cannot be required to use the partner service. </w:t>
      </w:r>
    </w:p>
    <w:p w14:paraId="66881195" w14:textId="77777777" w:rsidR="000D014E" w:rsidRPr="005C3B36" w:rsidRDefault="000D014E" w:rsidP="6CD959F0">
      <w:pPr>
        <w:pStyle w:val="ListParagraph"/>
        <w:rPr>
          <w:rFonts w:eastAsiaTheme="minorEastAsia"/>
          <w:sz w:val="24"/>
          <w:szCs w:val="24"/>
        </w:rPr>
      </w:pPr>
    </w:p>
    <w:p w14:paraId="0AF3561D" w14:textId="77777777" w:rsidR="000D014E" w:rsidRPr="005C3B36" w:rsidRDefault="00C76561" w:rsidP="6CD959F0">
      <w:pPr>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Q4</w:t>
      </w:r>
      <w:proofErr w:type="gramStart"/>
      <w:r w:rsidRPr="005C3B36">
        <w:rPr>
          <w:rFonts w:asciiTheme="minorHAnsi" w:eastAsiaTheme="minorEastAsia" w:hAnsiTheme="minorHAnsi" w:cstheme="minorBidi"/>
          <w:b/>
          <w:bCs/>
          <w:sz w:val="24"/>
          <w:szCs w:val="24"/>
        </w:rPr>
        <w:t xml:space="preserve">) </w:t>
      </w:r>
      <w:r>
        <w:tab/>
      </w:r>
      <w:r w:rsidR="000D014E" w:rsidRPr="005C3B36">
        <w:rPr>
          <w:rFonts w:asciiTheme="minorHAnsi" w:eastAsiaTheme="minorEastAsia" w:hAnsiTheme="minorHAnsi" w:cstheme="minorBidi"/>
          <w:b/>
          <w:bCs/>
          <w:sz w:val="24"/>
          <w:szCs w:val="24"/>
        </w:rPr>
        <w:t>Will</w:t>
      </w:r>
      <w:proofErr w:type="gramEnd"/>
      <w:r w:rsidR="000D014E" w:rsidRPr="005C3B36">
        <w:rPr>
          <w:rFonts w:asciiTheme="minorHAnsi" w:eastAsiaTheme="minorEastAsia" w:hAnsiTheme="minorHAnsi" w:cstheme="minorBidi"/>
          <w:b/>
          <w:bCs/>
          <w:sz w:val="24"/>
          <w:szCs w:val="24"/>
        </w:rPr>
        <w:t xml:space="preserve"> </w:t>
      </w:r>
      <w:proofErr w:type="spellStart"/>
      <w:r w:rsidR="000D014E" w:rsidRPr="005C3B36">
        <w:rPr>
          <w:rFonts w:asciiTheme="minorHAnsi" w:eastAsiaTheme="minorEastAsia" w:hAnsiTheme="minorHAnsi" w:cstheme="minorBidi"/>
          <w:b/>
          <w:bCs/>
          <w:sz w:val="24"/>
          <w:szCs w:val="24"/>
        </w:rPr>
        <w:t>GetCare</w:t>
      </w:r>
      <w:proofErr w:type="spellEnd"/>
      <w:r w:rsidR="000D014E" w:rsidRPr="005C3B36">
        <w:rPr>
          <w:rFonts w:asciiTheme="minorHAnsi" w:eastAsiaTheme="minorEastAsia" w:hAnsiTheme="minorHAnsi" w:cstheme="minorBidi"/>
          <w:b/>
          <w:bCs/>
          <w:sz w:val="24"/>
          <w:szCs w:val="24"/>
        </w:rPr>
        <w:t xml:space="preserve"> be </w:t>
      </w:r>
      <w:proofErr w:type="gramStart"/>
      <w:r w:rsidR="000D014E" w:rsidRPr="005C3B36">
        <w:rPr>
          <w:rFonts w:asciiTheme="minorHAnsi" w:eastAsiaTheme="minorEastAsia" w:hAnsiTheme="minorHAnsi" w:cstheme="minorBidi"/>
          <w:b/>
          <w:bCs/>
          <w:sz w:val="24"/>
          <w:szCs w:val="24"/>
        </w:rPr>
        <w:t>the mandatory</w:t>
      </w:r>
      <w:proofErr w:type="gramEnd"/>
      <w:r w:rsidR="000D014E" w:rsidRPr="005C3B36">
        <w:rPr>
          <w:rFonts w:asciiTheme="minorHAnsi" w:eastAsiaTheme="minorEastAsia" w:hAnsiTheme="minorHAnsi" w:cstheme="minorBidi"/>
          <w:b/>
          <w:bCs/>
          <w:sz w:val="24"/>
          <w:szCs w:val="24"/>
        </w:rPr>
        <w:t xml:space="preserve"> for I&amp;A reporting? </w:t>
      </w:r>
    </w:p>
    <w:p w14:paraId="57F8BF3B" w14:textId="75EC022B" w:rsidR="000D014E" w:rsidRPr="005C3B36" w:rsidRDefault="00C76561"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A4)</w:t>
      </w:r>
      <w:r w:rsidR="003E75E8"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i/>
          <w:iCs/>
          <w:sz w:val="24"/>
          <w:szCs w:val="24"/>
        </w:rPr>
        <w:t xml:space="preserve"> </w:t>
      </w:r>
      <w:r w:rsidR="009101FF" w:rsidRPr="005C3B36">
        <w:rPr>
          <w:rFonts w:asciiTheme="minorHAnsi" w:eastAsiaTheme="minorEastAsia" w:hAnsiTheme="minorHAnsi" w:cstheme="minorBidi"/>
          <w:i/>
          <w:iCs/>
          <w:sz w:val="24"/>
          <w:szCs w:val="24"/>
        </w:rPr>
        <w:t xml:space="preserve"> </w:t>
      </w:r>
      <w:r w:rsidR="000D014E" w:rsidRPr="005C3B36">
        <w:rPr>
          <w:rFonts w:asciiTheme="minorHAnsi" w:eastAsiaTheme="minorEastAsia" w:hAnsiTheme="minorHAnsi" w:cstheme="minorBidi"/>
          <w:sz w:val="24"/>
          <w:szCs w:val="24"/>
        </w:rPr>
        <w:t xml:space="preserve">AAA is not currently requiring I&amp;A program data to be submitted through </w:t>
      </w:r>
      <w:proofErr w:type="spellStart"/>
      <w:r w:rsidR="000D014E" w:rsidRPr="005C3B36">
        <w:rPr>
          <w:rFonts w:asciiTheme="minorHAnsi" w:eastAsiaTheme="minorEastAsia" w:hAnsiTheme="minorHAnsi" w:cstheme="minorBidi"/>
          <w:sz w:val="24"/>
          <w:szCs w:val="24"/>
        </w:rPr>
        <w:t>GetCare</w:t>
      </w:r>
      <w:proofErr w:type="spellEnd"/>
      <w:r w:rsidR="000D014E" w:rsidRPr="005C3B36">
        <w:rPr>
          <w:rFonts w:asciiTheme="minorHAnsi" w:eastAsiaTheme="minorEastAsia" w:hAnsiTheme="minorHAnsi" w:cstheme="minorBidi"/>
          <w:sz w:val="24"/>
          <w:szCs w:val="24"/>
        </w:rPr>
        <w:t xml:space="preserve">. However, </w:t>
      </w:r>
      <w:proofErr w:type="spellStart"/>
      <w:r w:rsidR="000D014E" w:rsidRPr="005C3B36">
        <w:rPr>
          <w:rFonts w:asciiTheme="minorHAnsi" w:eastAsiaTheme="minorEastAsia" w:hAnsiTheme="minorHAnsi" w:cstheme="minorBidi"/>
          <w:sz w:val="24"/>
          <w:szCs w:val="24"/>
        </w:rPr>
        <w:t>GetCare</w:t>
      </w:r>
      <w:proofErr w:type="spellEnd"/>
      <w:r w:rsidR="000D014E" w:rsidRPr="005C3B36">
        <w:rPr>
          <w:rFonts w:asciiTheme="minorHAnsi" w:eastAsiaTheme="minorEastAsia" w:hAnsiTheme="minorHAnsi" w:cstheme="minorBidi"/>
          <w:sz w:val="24"/>
          <w:szCs w:val="24"/>
        </w:rPr>
        <w:t xml:space="preserve"> reporting will be implemented for all programs in the future to seamlessly allow our data to be uploaded to the state. Our goal is to implement </w:t>
      </w:r>
      <w:proofErr w:type="spellStart"/>
      <w:r w:rsidR="000D014E" w:rsidRPr="005C3B36">
        <w:rPr>
          <w:rFonts w:asciiTheme="minorHAnsi" w:eastAsiaTheme="minorEastAsia" w:hAnsiTheme="minorHAnsi" w:cstheme="minorBidi"/>
          <w:sz w:val="24"/>
          <w:szCs w:val="24"/>
        </w:rPr>
        <w:t>GetCare</w:t>
      </w:r>
      <w:proofErr w:type="spellEnd"/>
      <w:r w:rsidR="000D014E" w:rsidRPr="005C3B36">
        <w:rPr>
          <w:rFonts w:asciiTheme="minorHAnsi" w:eastAsiaTheme="minorEastAsia" w:hAnsiTheme="minorHAnsi" w:cstheme="minorBidi"/>
          <w:sz w:val="24"/>
          <w:szCs w:val="24"/>
        </w:rPr>
        <w:t xml:space="preserve"> by the start of the 2026-2027 contract year.</w:t>
      </w:r>
    </w:p>
    <w:p w14:paraId="344FE5F1" w14:textId="77777777" w:rsidR="00276F4C" w:rsidRPr="005C3B36" w:rsidRDefault="00276F4C" w:rsidP="6CD959F0">
      <w:pPr>
        <w:autoSpaceDE w:val="0"/>
        <w:autoSpaceDN w:val="0"/>
        <w:adjustRightInd w:val="0"/>
        <w:rPr>
          <w:rFonts w:asciiTheme="minorHAnsi" w:eastAsiaTheme="minorEastAsia" w:hAnsiTheme="minorHAnsi" w:cstheme="minorBidi"/>
          <w:b/>
          <w:bCs/>
          <w:sz w:val="24"/>
          <w:szCs w:val="24"/>
        </w:rPr>
      </w:pPr>
    </w:p>
    <w:p w14:paraId="314DF9D8" w14:textId="77777777" w:rsidR="000D014E" w:rsidRPr="005C3B36" w:rsidRDefault="00C245AA" w:rsidP="6CD959F0">
      <w:pPr>
        <w:spacing w:line="278" w:lineRule="auto"/>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Q5)</w:t>
      </w:r>
      <w:r w:rsidRPr="005C3B36">
        <w:rPr>
          <w:rFonts w:asciiTheme="minorHAnsi" w:eastAsiaTheme="minorEastAsia" w:hAnsiTheme="minorHAnsi" w:cstheme="minorBidi"/>
          <w:sz w:val="24"/>
          <w:szCs w:val="24"/>
        </w:rPr>
        <w:t xml:space="preserve"> </w:t>
      </w:r>
      <w:r w:rsidR="003E75E8" w:rsidRPr="005C3B36">
        <w:rPr>
          <w:rFonts w:asciiTheme="minorHAnsi" w:eastAsiaTheme="minorEastAsia" w:hAnsiTheme="minorHAnsi" w:cstheme="minorBidi"/>
          <w:sz w:val="24"/>
          <w:szCs w:val="24"/>
        </w:rPr>
        <w:t xml:space="preserve">     </w:t>
      </w:r>
      <w:r w:rsidR="000D014E" w:rsidRPr="005C3B36">
        <w:rPr>
          <w:rFonts w:asciiTheme="minorHAnsi" w:eastAsiaTheme="minorEastAsia" w:hAnsiTheme="minorHAnsi" w:cstheme="minorBidi"/>
          <w:b/>
          <w:bCs/>
          <w:sz w:val="24"/>
          <w:szCs w:val="24"/>
        </w:rPr>
        <w:t xml:space="preserve">How will 'contacts' be defined for virtual vs. in-person interactions? </w:t>
      </w:r>
    </w:p>
    <w:p w14:paraId="10237441" w14:textId="4F352F61" w:rsidR="000D014E" w:rsidRPr="005C3B36" w:rsidRDefault="00C245AA"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A5)</w:t>
      </w:r>
      <w:r w:rsidRPr="005C3B36">
        <w:rPr>
          <w:rFonts w:asciiTheme="minorHAnsi" w:eastAsiaTheme="minorEastAsia" w:hAnsiTheme="minorHAnsi" w:cstheme="minorBidi"/>
          <w:b/>
          <w:bCs/>
          <w:sz w:val="24"/>
          <w:szCs w:val="24"/>
        </w:rPr>
        <w:t xml:space="preserve"> </w:t>
      </w:r>
      <w:r w:rsidR="003E75E8" w:rsidRPr="005C3B36">
        <w:rPr>
          <w:rFonts w:asciiTheme="minorHAnsi" w:eastAsiaTheme="minorEastAsia" w:hAnsiTheme="minorHAnsi" w:cstheme="minorBidi"/>
          <w:b/>
          <w:bCs/>
          <w:sz w:val="24"/>
          <w:szCs w:val="24"/>
        </w:rPr>
        <w:t xml:space="preserve">    </w:t>
      </w:r>
      <w:r w:rsidR="00B26AE4">
        <w:rPr>
          <w:rFonts w:asciiTheme="minorHAnsi" w:eastAsiaTheme="minorEastAsia" w:hAnsiTheme="minorHAnsi" w:cstheme="minorBidi"/>
          <w:b/>
          <w:bCs/>
          <w:sz w:val="24"/>
          <w:szCs w:val="24"/>
        </w:rPr>
        <w:t xml:space="preserve">  </w:t>
      </w:r>
      <w:r w:rsidR="000D014E" w:rsidRPr="005C3B36">
        <w:rPr>
          <w:rFonts w:asciiTheme="minorHAnsi" w:eastAsiaTheme="minorEastAsia" w:hAnsiTheme="minorHAnsi" w:cstheme="minorBidi"/>
          <w:sz w:val="24"/>
          <w:szCs w:val="24"/>
        </w:rPr>
        <w:t xml:space="preserve">An interaction that provides program information, linkage, or follow-up is considered a contact.  The medium of interaction (phone, in-person, etc.) does not change the report of a contact. </w:t>
      </w:r>
    </w:p>
    <w:p w14:paraId="5B86FD1D" w14:textId="77777777" w:rsidR="005164A2" w:rsidRPr="005C3B36" w:rsidRDefault="005164A2" w:rsidP="6CD959F0">
      <w:pPr>
        <w:rPr>
          <w:rFonts w:asciiTheme="minorHAnsi" w:eastAsiaTheme="minorEastAsia" w:hAnsiTheme="minorHAnsi" w:cstheme="minorBidi"/>
          <w:b/>
          <w:bCs/>
          <w:sz w:val="24"/>
          <w:szCs w:val="24"/>
        </w:rPr>
      </w:pPr>
    </w:p>
    <w:p w14:paraId="10A04E41" w14:textId="77777777" w:rsidR="006476AC" w:rsidRPr="005C3B36" w:rsidRDefault="005164A2"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Q6)</w:t>
      </w:r>
      <w:r w:rsidRPr="005C3B36">
        <w:rPr>
          <w:rFonts w:asciiTheme="minorHAnsi" w:eastAsiaTheme="minorEastAsia" w:hAnsiTheme="minorHAnsi" w:cstheme="minorBidi"/>
          <w:sz w:val="24"/>
          <w:szCs w:val="24"/>
        </w:rPr>
        <w:t xml:space="preserve"> </w:t>
      </w:r>
      <w:r w:rsidR="003E75E8" w:rsidRPr="005C3B36">
        <w:rPr>
          <w:rFonts w:asciiTheme="minorHAnsi" w:eastAsiaTheme="minorEastAsia" w:hAnsiTheme="minorHAnsi" w:cstheme="minorBidi"/>
          <w:sz w:val="24"/>
          <w:szCs w:val="24"/>
        </w:rPr>
        <w:t xml:space="preserve">     </w:t>
      </w:r>
      <w:r w:rsidR="006476AC" w:rsidRPr="005C3B36">
        <w:rPr>
          <w:rFonts w:asciiTheme="minorHAnsi" w:eastAsiaTheme="minorEastAsia" w:hAnsiTheme="minorHAnsi" w:cstheme="minorBidi"/>
          <w:b/>
          <w:bCs/>
          <w:sz w:val="24"/>
          <w:szCs w:val="24"/>
        </w:rPr>
        <w:t xml:space="preserve">Can in-kind contributions (volunteer hours, donated space) count toward the 10% match requirement? </w:t>
      </w:r>
    </w:p>
    <w:p w14:paraId="3AC9BE43" w14:textId="77777777" w:rsidR="00244D23" w:rsidRPr="005C3B36" w:rsidRDefault="005164A2" w:rsidP="005C3B36">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lastRenderedPageBreak/>
        <w:t>A6)</w:t>
      </w:r>
      <w:r w:rsidRPr="005C3B36">
        <w:rPr>
          <w:rFonts w:asciiTheme="minorHAnsi" w:eastAsiaTheme="minorEastAsia" w:hAnsiTheme="minorHAnsi" w:cstheme="minorBidi"/>
          <w:b/>
          <w:bCs/>
          <w:sz w:val="24"/>
          <w:szCs w:val="24"/>
        </w:rPr>
        <w:t xml:space="preserve"> </w:t>
      </w:r>
      <w:r w:rsidR="003E75E8" w:rsidRPr="005C3B36">
        <w:rPr>
          <w:rFonts w:asciiTheme="minorHAnsi" w:eastAsiaTheme="minorEastAsia" w:hAnsiTheme="minorHAnsi" w:cstheme="minorBidi"/>
          <w:b/>
          <w:bCs/>
          <w:sz w:val="24"/>
          <w:szCs w:val="24"/>
        </w:rPr>
        <w:t xml:space="preserve">    </w:t>
      </w:r>
      <w:r w:rsidR="009101FF" w:rsidRPr="005C3B36">
        <w:rPr>
          <w:rFonts w:asciiTheme="minorHAnsi" w:eastAsiaTheme="minorEastAsia" w:hAnsiTheme="minorHAnsi" w:cstheme="minorBidi"/>
          <w:b/>
          <w:bCs/>
          <w:sz w:val="24"/>
          <w:szCs w:val="24"/>
        </w:rPr>
        <w:t xml:space="preserve"> </w:t>
      </w:r>
      <w:r w:rsidR="006476AC" w:rsidRPr="005C3B36">
        <w:rPr>
          <w:rFonts w:asciiTheme="minorHAnsi" w:eastAsiaTheme="minorEastAsia" w:hAnsiTheme="minorHAnsi" w:cstheme="minorBidi"/>
          <w:sz w:val="24"/>
          <w:szCs w:val="24"/>
        </w:rPr>
        <w:t xml:space="preserve">The 10% match requirement accounts for non-contract funding that supports the budget. The match requirement may be met by methods such as cash, non-cash, volunteer, </w:t>
      </w:r>
      <w:r w:rsidR="00244D23" w:rsidRPr="005C3B36">
        <w:rPr>
          <w:rFonts w:asciiTheme="minorHAnsi" w:eastAsiaTheme="minorEastAsia" w:hAnsiTheme="minorHAnsi" w:cstheme="minorBidi"/>
          <w:sz w:val="24"/>
          <w:szCs w:val="24"/>
        </w:rPr>
        <w:t xml:space="preserve">donated space, pro bono services, </w:t>
      </w:r>
      <w:r w:rsidR="006476AC" w:rsidRPr="005C3B36">
        <w:rPr>
          <w:rFonts w:asciiTheme="minorHAnsi" w:eastAsiaTheme="minorEastAsia" w:hAnsiTheme="minorHAnsi" w:cstheme="minorBidi"/>
          <w:sz w:val="24"/>
          <w:szCs w:val="24"/>
        </w:rPr>
        <w:t>etc., so long as the value of in-kind contributions can be applied to the 10% match requirement.</w:t>
      </w:r>
      <w:r w:rsidR="00244D23" w:rsidRPr="005C3B36">
        <w:rPr>
          <w:rFonts w:asciiTheme="minorHAnsi" w:eastAsiaTheme="minorEastAsia" w:hAnsiTheme="minorHAnsi" w:cstheme="minorBidi"/>
          <w:sz w:val="24"/>
          <w:szCs w:val="24"/>
        </w:rPr>
        <w:t xml:space="preserve"> Qualified </w:t>
      </w:r>
      <w:proofErr w:type="gramStart"/>
      <w:r w:rsidR="00244D23" w:rsidRPr="005C3B36">
        <w:rPr>
          <w:rFonts w:asciiTheme="minorHAnsi" w:eastAsiaTheme="minorEastAsia" w:hAnsiTheme="minorHAnsi" w:cstheme="minorBidi"/>
          <w:sz w:val="24"/>
          <w:szCs w:val="24"/>
        </w:rPr>
        <w:t>match</w:t>
      </w:r>
      <w:proofErr w:type="gramEnd"/>
      <w:r w:rsidR="00244D23" w:rsidRPr="005C3B36">
        <w:rPr>
          <w:rFonts w:asciiTheme="minorHAnsi" w:eastAsiaTheme="minorEastAsia" w:hAnsiTheme="minorHAnsi" w:cstheme="minorBidi"/>
          <w:sz w:val="24"/>
          <w:szCs w:val="24"/>
        </w:rPr>
        <w:t xml:space="preserve"> should be properly documented and verifiable in case of </w:t>
      </w:r>
      <w:proofErr w:type="gramStart"/>
      <w:r w:rsidR="00244D23" w:rsidRPr="005C3B36">
        <w:rPr>
          <w:rFonts w:asciiTheme="minorHAnsi" w:eastAsiaTheme="minorEastAsia" w:hAnsiTheme="minorHAnsi" w:cstheme="minorBidi"/>
          <w:sz w:val="24"/>
          <w:szCs w:val="24"/>
        </w:rPr>
        <w:t>audit, and</w:t>
      </w:r>
      <w:proofErr w:type="gramEnd"/>
      <w:r w:rsidR="00244D23" w:rsidRPr="005C3B36">
        <w:rPr>
          <w:rFonts w:asciiTheme="minorHAnsi" w:eastAsiaTheme="minorEastAsia" w:hAnsiTheme="minorHAnsi" w:cstheme="minorBidi"/>
          <w:sz w:val="24"/>
          <w:szCs w:val="24"/>
        </w:rPr>
        <w:t xml:space="preserve"> must not </w:t>
      </w:r>
      <w:proofErr w:type="gramStart"/>
      <w:r w:rsidR="00244D23" w:rsidRPr="005C3B36">
        <w:rPr>
          <w:rFonts w:asciiTheme="minorHAnsi" w:eastAsiaTheme="minorEastAsia" w:hAnsiTheme="minorHAnsi" w:cstheme="minorBidi"/>
          <w:sz w:val="24"/>
          <w:szCs w:val="24"/>
        </w:rPr>
        <w:t>funded</w:t>
      </w:r>
      <w:proofErr w:type="gramEnd"/>
      <w:r w:rsidR="00244D23" w:rsidRPr="005C3B36">
        <w:rPr>
          <w:rFonts w:asciiTheme="minorHAnsi" w:eastAsiaTheme="minorEastAsia" w:hAnsiTheme="minorHAnsi" w:cstheme="minorBidi"/>
          <w:sz w:val="24"/>
          <w:szCs w:val="24"/>
        </w:rPr>
        <w:t xml:space="preserve"> by other Federal and State funds.</w:t>
      </w:r>
    </w:p>
    <w:p w14:paraId="45FB8CF9" w14:textId="6894EE99" w:rsidR="006476AC" w:rsidRPr="005C3B36" w:rsidRDefault="006476AC" w:rsidP="6CD959F0">
      <w:pPr>
        <w:ind w:left="720" w:hanging="720"/>
        <w:rPr>
          <w:rFonts w:asciiTheme="minorHAnsi" w:eastAsiaTheme="minorEastAsia" w:hAnsiTheme="minorHAnsi" w:cstheme="minorBidi"/>
          <w:sz w:val="24"/>
          <w:szCs w:val="24"/>
        </w:rPr>
      </w:pPr>
    </w:p>
    <w:p w14:paraId="48929F46" w14:textId="77777777" w:rsidR="006476AC" w:rsidRPr="005C3B36" w:rsidRDefault="006476AC" w:rsidP="6CD959F0">
      <w:pPr>
        <w:rPr>
          <w:rFonts w:asciiTheme="minorHAnsi" w:eastAsiaTheme="minorEastAsia" w:hAnsiTheme="minorHAnsi" w:cstheme="minorBidi"/>
          <w:sz w:val="24"/>
          <w:szCs w:val="24"/>
        </w:rPr>
      </w:pPr>
    </w:p>
    <w:p w14:paraId="45558190" w14:textId="77777777" w:rsidR="006476AC" w:rsidRPr="005C3B36" w:rsidRDefault="003E75E8"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b/>
          <w:bCs/>
          <w:sz w:val="24"/>
          <w:szCs w:val="24"/>
        </w:rPr>
        <w:t xml:space="preserve">Q7) </w:t>
      </w:r>
      <w:r w:rsidR="00DD320E" w:rsidRPr="005C3B36">
        <w:rPr>
          <w:rFonts w:asciiTheme="minorHAnsi" w:eastAsiaTheme="minorEastAsia" w:hAnsiTheme="minorHAnsi" w:cstheme="minorBidi"/>
          <w:b/>
          <w:bCs/>
          <w:sz w:val="24"/>
          <w:szCs w:val="24"/>
        </w:rPr>
        <w:t xml:space="preserve">     </w:t>
      </w:r>
      <w:r w:rsidR="006476AC" w:rsidRPr="005C3B36">
        <w:rPr>
          <w:rFonts w:asciiTheme="minorHAnsi" w:eastAsiaTheme="minorEastAsia" w:hAnsiTheme="minorHAnsi" w:cstheme="minorBidi"/>
          <w:b/>
          <w:bCs/>
          <w:sz w:val="24"/>
          <w:szCs w:val="24"/>
        </w:rPr>
        <w:t>What is the contract reward? Is it for one year or one amount for 3 years?  Is this upcoming RFP part of the 4-year term process or something different?</w:t>
      </w:r>
    </w:p>
    <w:p w14:paraId="30CAD80E" w14:textId="4B0764BC" w:rsidR="00244D23" w:rsidRPr="005C3B36" w:rsidRDefault="00257A7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A7</w:t>
      </w:r>
      <w:proofErr w:type="gramStart"/>
      <w:r w:rsidRPr="005C3B36">
        <w:rPr>
          <w:rFonts w:asciiTheme="minorHAnsi" w:eastAsiaTheme="minorEastAsia" w:hAnsiTheme="minorHAnsi" w:cstheme="minorBidi"/>
          <w:sz w:val="24"/>
          <w:szCs w:val="24"/>
        </w:rPr>
        <w:t>)</w:t>
      </w:r>
      <w:r>
        <w:tab/>
      </w:r>
      <w:r w:rsidR="00244D23" w:rsidRPr="005C3B36">
        <w:rPr>
          <w:rFonts w:asciiTheme="minorHAnsi" w:eastAsiaTheme="minorEastAsia" w:hAnsiTheme="minorHAnsi" w:cstheme="minorBidi"/>
          <w:b/>
          <w:bCs/>
          <w:sz w:val="24"/>
          <w:szCs w:val="24"/>
        </w:rPr>
        <w:t xml:space="preserve"> </w:t>
      </w:r>
      <w:r w:rsidR="00244D23" w:rsidRPr="005C3B36">
        <w:rPr>
          <w:rFonts w:asciiTheme="minorHAnsi" w:eastAsiaTheme="minorEastAsia" w:hAnsiTheme="minorHAnsi" w:cstheme="minorBidi"/>
          <w:sz w:val="24"/>
          <w:szCs w:val="24"/>
        </w:rPr>
        <w:t>Contracts</w:t>
      </w:r>
      <w:proofErr w:type="gramEnd"/>
      <w:r w:rsidR="00244D23" w:rsidRPr="005C3B36">
        <w:rPr>
          <w:rFonts w:asciiTheme="minorHAnsi" w:eastAsiaTheme="minorEastAsia" w:hAnsiTheme="minorHAnsi" w:cstheme="minorBidi"/>
          <w:sz w:val="24"/>
          <w:szCs w:val="24"/>
        </w:rPr>
        <w:t xml:space="preserve"> will be awarded for one-year terms. Selected bidders will have the opportunity to renew three additional one-year contracts (depending on </w:t>
      </w:r>
      <w:proofErr w:type="gramStart"/>
      <w:r w:rsidR="00244D23" w:rsidRPr="005C3B36">
        <w:rPr>
          <w:rFonts w:asciiTheme="minorHAnsi" w:eastAsiaTheme="minorEastAsia" w:hAnsiTheme="minorHAnsi" w:cstheme="minorBidi"/>
          <w:sz w:val="24"/>
          <w:szCs w:val="24"/>
        </w:rPr>
        <w:t>funding</w:t>
      </w:r>
      <w:proofErr w:type="gramEnd"/>
      <w:r w:rsidR="00244D23" w:rsidRPr="005C3B36">
        <w:rPr>
          <w:rFonts w:asciiTheme="minorHAnsi" w:eastAsiaTheme="minorEastAsia" w:hAnsiTheme="minorHAnsi" w:cstheme="minorBidi"/>
          <w:sz w:val="24"/>
          <w:szCs w:val="24"/>
        </w:rPr>
        <w:t xml:space="preserve"> availability and performance). While AAA contracts were previously awarded on a multi-year basis, the California Department of Aging requires that AAA contracts be awarded for one-year terms. </w:t>
      </w:r>
    </w:p>
    <w:p w14:paraId="70CF7004" w14:textId="77777777" w:rsidR="00244D23" w:rsidRPr="005C3B36" w:rsidRDefault="00244D23" w:rsidP="6CD959F0">
      <w:pPr>
        <w:pStyle w:val="ListParagraph"/>
        <w:rPr>
          <w:rFonts w:eastAsiaTheme="minorEastAsia"/>
          <w:sz w:val="24"/>
          <w:szCs w:val="24"/>
        </w:rPr>
      </w:pPr>
    </w:p>
    <w:p w14:paraId="226FD030" w14:textId="77777777" w:rsidR="006476AC" w:rsidRPr="005C3B36" w:rsidRDefault="00257A75"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Q8)</w:t>
      </w:r>
      <w:r>
        <w:tab/>
      </w:r>
      <w:r w:rsidR="006476AC" w:rsidRPr="005C3B36">
        <w:rPr>
          <w:rFonts w:asciiTheme="minorHAnsi" w:eastAsiaTheme="minorEastAsia" w:hAnsiTheme="minorHAnsi" w:cstheme="minorBidi"/>
          <w:b/>
          <w:bCs/>
          <w:sz w:val="24"/>
          <w:szCs w:val="24"/>
        </w:rPr>
        <w:t>Can there be duplicated contacts?</w:t>
      </w:r>
    </w:p>
    <w:p w14:paraId="1309DF58" w14:textId="77777777" w:rsidR="006476AC" w:rsidRPr="005C3B36" w:rsidRDefault="00257A7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A8)</w:t>
      </w:r>
      <w:r>
        <w:tab/>
      </w:r>
      <w:r w:rsidR="006476AC" w:rsidRPr="005C3B36">
        <w:rPr>
          <w:rFonts w:asciiTheme="minorHAnsi" w:eastAsiaTheme="minorEastAsia" w:hAnsiTheme="minorHAnsi" w:cstheme="minorBidi"/>
          <w:sz w:val="24"/>
          <w:szCs w:val="24"/>
        </w:rPr>
        <w:t>Clients can be duplicated (i.e. one client who has multiple I&amp;A contacts would be counted as multiple contacts). However, the same interaction cannot be double counted as multiple service subtypes, even if that single interaction covers multiple I&amp;A subtypes.</w:t>
      </w:r>
    </w:p>
    <w:p w14:paraId="40C3F99C" w14:textId="77777777" w:rsidR="006476AC" w:rsidRPr="005C3B36" w:rsidRDefault="006476AC" w:rsidP="6CD959F0">
      <w:pPr>
        <w:rPr>
          <w:rFonts w:asciiTheme="minorHAnsi" w:eastAsiaTheme="minorEastAsia" w:hAnsiTheme="minorHAnsi" w:cstheme="minorBidi"/>
          <w:sz w:val="24"/>
          <w:szCs w:val="24"/>
        </w:rPr>
      </w:pPr>
    </w:p>
    <w:p w14:paraId="49BB6F8E" w14:textId="5E8C798A" w:rsidR="006476AC" w:rsidRPr="005C3B36" w:rsidRDefault="006F0AF8"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 xml:space="preserve">Q9)       </w:t>
      </w:r>
      <w:r w:rsidR="006476AC" w:rsidRPr="005C3B36">
        <w:rPr>
          <w:rFonts w:asciiTheme="minorHAnsi" w:eastAsiaTheme="minorEastAsia" w:hAnsiTheme="minorHAnsi" w:cstheme="minorBidi"/>
          <w:b/>
          <w:bCs/>
          <w:sz w:val="24"/>
          <w:szCs w:val="24"/>
        </w:rPr>
        <w:t xml:space="preserve">Partnership contracting (under the domain of contracts) do we get credit for the </w:t>
      </w:r>
      <w:proofErr w:type="gramStart"/>
      <w:r w:rsidR="006476AC" w:rsidRPr="005C3B36">
        <w:rPr>
          <w:rFonts w:asciiTheme="minorHAnsi" w:eastAsiaTheme="minorEastAsia" w:hAnsiTheme="minorHAnsi" w:cstheme="minorBidi"/>
          <w:b/>
          <w:bCs/>
          <w:sz w:val="24"/>
          <w:szCs w:val="24"/>
        </w:rPr>
        <w:t>contacts</w:t>
      </w:r>
      <w:proofErr w:type="gramEnd"/>
      <w:r w:rsidR="006476AC" w:rsidRPr="005C3B36">
        <w:rPr>
          <w:rFonts w:asciiTheme="minorHAnsi" w:eastAsiaTheme="minorEastAsia" w:hAnsiTheme="minorHAnsi" w:cstheme="minorBidi"/>
          <w:b/>
          <w:bCs/>
          <w:sz w:val="24"/>
          <w:szCs w:val="24"/>
        </w:rPr>
        <w:t xml:space="preserve"> with </w:t>
      </w:r>
      <w:r w:rsidR="2F309841" w:rsidRPr="005C3B36">
        <w:rPr>
          <w:rFonts w:asciiTheme="minorHAnsi" w:eastAsiaTheme="minorEastAsia" w:hAnsiTheme="minorHAnsi" w:cstheme="minorBidi"/>
          <w:b/>
          <w:bCs/>
          <w:sz w:val="24"/>
          <w:szCs w:val="24"/>
        </w:rPr>
        <w:t>sub-contractors</w:t>
      </w:r>
      <w:r w:rsidR="006476AC" w:rsidRPr="005C3B36">
        <w:rPr>
          <w:rFonts w:asciiTheme="minorHAnsi" w:eastAsiaTheme="minorEastAsia" w:hAnsiTheme="minorHAnsi" w:cstheme="minorBidi"/>
          <w:b/>
          <w:bCs/>
          <w:sz w:val="24"/>
          <w:szCs w:val="24"/>
        </w:rPr>
        <w:t xml:space="preserve">? </w:t>
      </w:r>
    </w:p>
    <w:p w14:paraId="64B23DD0" w14:textId="77777777" w:rsidR="006476AC" w:rsidRPr="005C3B36" w:rsidRDefault="006F0AF8"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A9</w:t>
      </w:r>
      <w:proofErr w:type="gramStart"/>
      <w:r w:rsidRPr="005C3B36">
        <w:rPr>
          <w:rFonts w:asciiTheme="minorHAnsi" w:eastAsiaTheme="minorEastAsia" w:hAnsiTheme="minorHAnsi" w:cstheme="minorBidi"/>
          <w:sz w:val="24"/>
          <w:szCs w:val="24"/>
        </w:rPr>
        <w:t xml:space="preserve">) </w:t>
      </w:r>
      <w:r>
        <w:tab/>
      </w:r>
      <w:r w:rsidR="006476AC" w:rsidRPr="005C3B36">
        <w:rPr>
          <w:rFonts w:asciiTheme="minorHAnsi" w:eastAsiaTheme="minorEastAsia" w:hAnsiTheme="minorHAnsi" w:cstheme="minorBidi"/>
          <w:sz w:val="24"/>
          <w:szCs w:val="24"/>
        </w:rPr>
        <w:t>Subcontracted</w:t>
      </w:r>
      <w:proofErr w:type="gramEnd"/>
      <w:r w:rsidR="006476AC" w:rsidRPr="005C3B36">
        <w:rPr>
          <w:rFonts w:asciiTheme="minorHAnsi" w:eastAsiaTheme="minorEastAsia" w:hAnsiTheme="minorHAnsi" w:cstheme="minorBidi"/>
          <w:sz w:val="24"/>
          <w:szCs w:val="24"/>
        </w:rPr>
        <w:t xml:space="preserve"> service data would be rolled up from multiple sites and credited to the lead organization. Any subcontract would need to be reviewed by the AAA, the County, and possibly the California Department of Aging. </w:t>
      </w:r>
    </w:p>
    <w:p w14:paraId="24FA38BE" w14:textId="77777777" w:rsidR="006476AC" w:rsidRPr="005C3B36" w:rsidRDefault="006476AC" w:rsidP="6CD959F0">
      <w:pPr>
        <w:pStyle w:val="ListParagraph"/>
        <w:rPr>
          <w:rFonts w:eastAsiaTheme="minorEastAsia"/>
          <w:sz w:val="24"/>
          <w:szCs w:val="24"/>
        </w:rPr>
      </w:pPr>
    </w:p>
    <w:p w14:paraId="680B1901" w14:textId="77777777" w:rsidR="006476AC" w:rsidRPr="005C3B36" w:rsidRDefault="006F0AF8" w:rsidP="6CD959F0">
      <w:pPr>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Q10)</w:t>
      </w:r>
      <w:r>
        <w:tab/>
      </w:r>
      <w:r w:rsidR="006476AC" w:rsidRPr="005C3B36">
        <w:rPr>
          <w:rFonts w:asciiTheme="minorHAnsi" w:eastAsiaTheme="minorEastAsia" w:hAnsiTheme="minorHAnsi" w:cstheme="minorBidi"/>
          <w:b/>
          <w:bCs/>
          <w:sz w:val="24"/>
          <w:szCs w:val="24"/>
        </w:rPr>
        <w:t xml:space="preserve">With your experience, what is the average time per call? </w:t>
      </w:r>
    </w:p>
    <w:p w14:paraId="58FACA1E" w14:textId="77777777" w:rsidR="006476AC" w:rsidRPr="005C3B36" w:rsidRDefault="006F0AF8"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A10)</w:t>
      </w:r>
      <w:r>
        <w:tab/>
      </w:r>
      <w:r w:rsidR="006476AC" w:rsidRPr="005C3B36">
        <w:rPr>
          <w:rFonts w:asciiTheme="minorHAnsi" w:eastAsiaTheme="minorEastAsia" w:hAnsiTheme="minorHAnsi" w:cstheme="minorBidi"/>
          <w:sz w:val="24"/>
          <w:szCs w:val="24"/>
        </w:rPr>
        <w:t xml:space="preserve">In the experience of the social worker who manages </w:t>
      </w:r>
      <w:proofErr w:type="gramStart"/>
      <w:r w:rsidR="006476AC" w:rsidRPr="005C3B36">
        <w:rPr>
          <w:rFonts w:asciiTheme="minorHAnsi" w:eastAsiaTheme="minorEastAsia" w:hAnsiTheme="minorHAnsi" w:cstheme="minorBidi"/>
          <w:sz w:val="24"/>
          <w:szCs w:val="24"/>
        </w:rPr>
        <w:t>the AAA’s</w:t>
      </w:r>
      <w:proofErr w:type="gramEnd"/>
      <w:r w:rsidR="006476AC" w:rsidRPr="005C3B36">
        <w:rPr>
          <w:rFonts w:asciiTheme="minorHAnsi" w:eastAsiaTheme="minorEastAsia" w:hAnsiTheme="minorHAnsi" w:cstheme="minorBidi"/>
          <w:sz w:val="24"/>
          <w:szCs w:val="24"/>
        </w:rPr>
        <w:t xml:space="preserve"> I&amp;A service, interactions tend to range between 5-15 minutes, with the majority taking closer to 15 minutes. Please note that this number is not necessarily representative of the average interaction time across all service providers or target populations.</w:t>
      </w:r>
    </w:p>
    <w:p w14:paraId="29C73820" w14:textId="77777777" w:rsidR="00244D23" w:rsidRPr="005C3B36" w:rsidRDefault="00244D23" w:rsidP="6CD959F0">
      <w:pPr>
        <w:ind w:left="720" w:hanging="720"/>
        <w:rPr>
          <w:rFonts w:asciiTheme="minorHAnsi" w:eastAsiaTheme="minorEastAsia" w:hAnsiTheme="minorHAnsi" w:cstheme="minorBidi"/>
          <w:sz w:val="24"/>
          <w:szCs w:val="24"/>
        </w:rPr>
      </w:pPr>
    </w:p>
    <w:p w14:paraId="06CCF04A" w14:textId="0C3F5AE0" w:rsidR="009168E5" w:rsidRPr="005C3B36" w:rsidRDefault="00244D23"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Q11</w:t>
      </w:r>
      <w:r w:rsidR="005770AC" w:rsidRPr="005C3B36">
        <w:rPr>
          <w:rFonts w:asciiTheme="minorHAnsi" w:eastAsiaTheme="minorEastAsia" w:hAnsiTheme="minorHAnsi" w:cstheme="minorBidi"/>
          <w:b/>
          <w:bCs/>
          <w:sz w:val="24"/>
          <w:szCs w:val="24"/>
        </w:rPr>
        <w:t xml:space="preserve">) </w:t>
      </w:r>
      <w:r w:rsidR="005770AC" w:rsidRPr="005C3B36">
        <w:rPr>
          <w:rFonts w:asciiTheme="minorHAnsi" w:eastAsiaTheme="minorEastAsia" w:hAnsiTheme="minorHAnsi" w:cstheme="minorBidi"/>
          <w:sz w:val="24"/>
          <w:szCs w:val="24"/>
        </w:rPr>
        <w:t xml:space="preserve">   </w:t>
      </w:r>
      <w:r w:rsidR="009168E5" w:rsidRPr="005C3B36">
        <w:rPr>
          <w:rFonts w:asciiTheme="minorHAnsi" w:eastAsiaTheme="minorEastAsia" w:hAnsiTheme="minorHAnsi" w:cstheme="minorBidi"/>
          <w:b/>
          <w:bCs/>
          <w:sz w:val="24"/>
          <w:szCs w:val="24"/>
        </w:rPr>
        <w:t>Should the 10% match be calculated on the total program budget (including indirect overhead such as HR, Admin, Finance) or only on the AAA-funded portion?</w:t>
      </w:r>
    </w:p>
    <w:p w14:paraId="4333B9A3" w14:textId="5F8EE01E" w:rsidR="009168E5" w:rsidRPr="005C3B36" w:rsidRDefault="005770AC"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A11</w:t>
      </w:r>
      <w:proofErr w:type="gramStart"/>
      <w:r w:rsidRPr="005C3B36">
        <w:rPr>
          <w:rFonts w:asciiTheme="minorHAnsi" w:eastAsiaTheme="minorEastAsia" w:hAnsiTheme="minorHAnsi" w:cstheme="minorBidi"/>
          <w:sz w:val="24"/>
          <w:szCs w:val="24"/>
        </w:rPr>
        <w:t>)</w:t>
      </w:r>
      <w:r w:rsidR="009168E5" w:rsidRPr="005C3B36">
        <w:rPr>
          <w:rFonts w:asciiTheme="minorHAnsi" w:eastAsiaTheme="minorEastAsia" w:hAnsiTheme="minorHAnsi" w:cstheme="minorBidi"/>
          <w:b/>
          <w:bCs/>
          <w:sz w:val="24"/>
          <w:szCs w:val="24"/>
        </w:rPr>
        <w:t xml:space="preserve"> </w:t>
      </w:r>
      <w:r>
        <w:tab/>
      </w:r>
      <w:r w:rsidR="009168E5" w:rsidRPr="005C3B36">
        <w:rPr>
          <w:rFonts w:asciiTheme="minorHAnsi" w:eastAsiaTheme="minorEastAsia" w:hAnsiTheme="minorHAnsi" w:cstheme="minorBidi"/>
          <w:sz w:val="24"/>
          <w:szCs w:val="24"/>
        </w:rPr>
        <w:t>10</w:t>
      </w:r>
      <w:proofErr w:type="gramEnd"/>
      <w:r w:rsidR="009168E5" w:rsidRPr="005C3B36">
        <w:rPr>
          <w:rFonts w:asciiTheme="minorHAnsi" w:eastAsiaTheme="minorEastAsia" w:hAnsiTheme="minorHAnsi" w:cstheme="minorBidi"/>
          <w:sz w:val="24"/>
          <w:szCs w:val="24"/>
        </w:rPr>
        <w:t>% match is calculated based on the total AAA funded amount. The method(s) for meeting the final match amount can be negotiated during contract development if the bidder is issued an intent to award.</w:t>
      </w:r>
    </w:p>
    <w:p w14:paraId="76433E77" w14:textId="493D82BF" w:rsidR="005770AC" w:rsidRPr="005C3B36" w:rsidRDefault="005770AC" w:rsidP="6CD959F0">
      <w:pPr>
        <w:spacing w:line="278" w:lineRule="auto"/>
        <w:ind w:left="720" w:hanging="720"/>
        <w:rPr>
          <w:rFonts w:asciiTheme="minorHAnsi" w:eastAsiaTheme="minorEastAsia" w:hAnsiTheme="minorHAnsi" w:cstheme="minorBidi"/>
          <w:b/>
          <w:bCs/>
          <w:sz w:val="24"/>
          <w:szCs w:val="24"/>
          <w:highlight w:val="yellow"/>
        </w:rPr>
      </w:pPr>
    </w:p>
    <w:p w14:paraId="364FB92E" w14:textId="0CC05631" w:rsidR="009C76A5" w:rsidRPr="005C3B36" w:rsidRDefault="009C76A5" w:rsidP="6CD959F0">
      <w:pPr>
        <w:spacing w:after="60"/>
        <w:ind w:left="720" w:hanging="720"/>
        <w:rPr>
          <w:rFonts w:asciiTheme="minorHAnsi" w:eastAsiaTheme="minorEastAsia" w:hAnsiTheme="minorHAnsi" w:cstheme="minorBidi"/>
          <w:b/>
          <w:bCs/>
          <w:color w:val="000000" w:themeColor="text1"/>
          <w:sz w:val="24"/>
          <w:szCs w:val="24"/>
        </w:rPr>
      </w:pPr>
    </w:p>
    <w:p w14:paraId="41E09410" w14:textId="51CDA4B9" w:rsidR="006476AC" w:rsidRPr="005C3B36" w:rsidRDefault="009C76A5"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w:t>
      </w:r>
      <w:r w:rsidR="009168E5" w:rsidRPr="005C3B36">
        <w:rPr>
          <w:rFonts w:asciiTheme="minorHAnsi" w:eastAsiaTheme="minorEastAsia" w:hAnsiTheme="minorHAnsi" w:cstheme="minorBidi"/>
          <w:b/>
          <w:bCs/>
          <w:sz w:val="24"/>
          <w:szCs w:val="24"/>
        </w:rPr>
        <w:t>2</w:t>
      </w:r>
      <w:proofErr w:type="gramStart"/>
      <w:r w:rsidRPr="005C3B36">
        <w:rPr>
          <w:rFonts w:asciiTheme="minorHAnsi" w:eastAsiaTheme="minorEastAsia" w:hAnsiTheme="minorHAnsi" w:cstheme="minorBidi"/>
          <w:b/>
          <w:bCs/>
          <w:sz w:val="24"/>
          <w:szCs w:val="24"/>
        </w:rPr>
        <w:t>)</w:t>
      </w:r>
      <w:r w:rsidRPr="005C3B36">
        <w:rPr>
          <w:rFonts w:asciiTheme="minorHAnsi" w:eastAsiaTheme="minorEastAsia" w:hAnsiTheme="minorHAnsi" w:cstheme="minorBidi"/>
          <w:sz w:val="24"/>
          <w:szCs w:val="24"/>
        </w:rPr>
        <w:t xml:space="preserve"> </w:t>
      </w:r>
      <w:r>
        <w:tab/>
      </w:r>
      <w:r w:rsidR="006476AC" w:rsidRPr="005C3B36">
        <w:rPr>
          <w:rFonts w:asciiTheme="minorHAnsi" w:eastAsiaTheme="minorEastAsia" w:hAnsiTheme="minorHAnsi" w:cstheme="minorBidi"/>
          <w:b/>
          <w:bCs/>
          <w:sz w:val="24"/>
          <w:szCs w:val="24"/>
        </w:rPr>
        <w:t>Does</w:t>
      </w:r>
      <w:proofErr w:type="gramEnd"/>
      <w:r w:rsidR="006476AC" w:rsidRPr="005C3B36">
        <w:rPr>
          <w:rFonts w:asciiTheme="minorHAnsi" w:eastAsiaTheme="minorEastAsia" w:hAnsiTheme="minorHAnsi" w:cstheme="minorBidi"/>
          <w:b/>
          <w:bCs/>
          <w:sz w:val="24"/>
          <w:szCs w:val="24"/>
        </w:rPr>
        <w:t xml:space="preserve"> the County expect a specific distribution of contacts between Information, Assistance, and Follow-Up, or can the provider determine the balance based on community needs?</w:t>
      </w:r>
    </w:p>
    <w:p w14:paraId="431A17BF" w14:textId="5935392D" w:rsidR="005770AC" w:rsidRPr="005C3B36" w:rsidRDefault="009C76A5" w:rsidP="6CD959F0">
      <w:pPr>
        <w:ind w:left="720" w:hanging="720"/>
        <w:rPr>
          <w:rFonts w:asciiTheme="minorHAnsi" w:eastAsiaTheme="minorEastAsia" w:hAnsiTheme="minorHAnsi" w:cstheme="minorBidi"/>
          <w:sz w:val="24"/>
          <w:szCs w:val="24"/>
        </w:rPr>
      </w:pPr>
      <w:r w:rsidRPr="005C3B36">
        <w:rPr>
          <w:rStyle w:val="normaltextrun"/>
          <w:rFonts w:asciiTheme="minorHAnsi" w:eastAsiaTheme="minorEastAsia" w:hAnsiTheme="minorHAnsi" w:cstheme="minorBidi"/>
          <w:sz w:val="24"/>
          <w:szCs w:val="24"/>
          <w:shd w:val="clear" w:color="auto" w:fill="FFFFFF"/>
        </w:rPr>
        <w:lastRenderedPageBreak/>
        <w:t>A1</w:t>
      </w:r>
      <w:r w:rsidR="009168E5" w:rsidRPr="005C3B36">
        <w:rPr>
          <w:rStyle w:val="normaltextrun"/>
          <w:rFonts w:asciiTheme="minorHAnsi" w:eastAsiaTheme="minorEastAsia" w:hAnsiTheme="minorHAnsi" w:cstheme="minorBidi"/>
          <w:sz w:val="24"/>
          <w:szCs w:val="24"/>
          <w:shd w:val="clear" w:color="auto" w:fill="FFFFFF"/>
        </w:rPr>
        <w:t>2</w:t>
      </w:r>
      <w:r w:rsidRPr="005C3B36">
        <w:rPr>
          <w:rStyle w:val="normaltextrun"/>
          <w:rFonts w:asciiTheme="minorHAnsi" w:eastAsiaTheme="minorEastAsia" w:hAnsiTheme="minorHAnsi" w:cstheme="minorBidi"/>
          <w:sz w:val="24"/>
          <w:szCs w:val="24"/>
          <w:shd w:val="clear" w:color="auto" w:fill="FFFFFF"/>
        </w:rPr>
        <w:t>)</w:t>
      </w:r>
      <w:r w:rsidRPr="005C3B36">
        <w:rPr>
          <w:rStyle w:val="normaltextrun"/>
          <w:rFonts w:asciiTheme="minorHAnsi" w:eastAsiaTheme="minorEastAsia" w:hAnsiTheme="minorHAnsi" w:cstheme="minorBidi"/>
          <w:b/>
          <w:bCs/>
          <w:sz w:val="24"/>
          <w:szCs w:val="24"/>
          <w:shd w:val="clear" w:color="auto" w:fill="FFFFFF"/>
        </w:rPr>
        <w:t xml:space="preserve"> </w:t>
      </w:r>
      <w:r w:rsidRPr="00527A07">
        <w:rPr>
          <w:rStyle w:val="normaltextrun"/>
          <w:rFonts w:asciiTheme="minorHAnsi" w:hAnsiTheme="minorHAnsi" w:cstheme="minorHAnsi"/>
          <w:b/>
          <w:bCs/>
          <w:color w:val="002060"/>
          <w:sz w:val="24"/>
          <w:szCs w:val="24"/>
          <w:shd w:val="clear" w:color="auto" w:fill="FFFFFF"/>
        </w:rPr>
        <w:tab/>
      </w:r>
      <w:r w:rsidR="005770AC" w:rsidRPr="005C3B36">
        <w:rPr>
          <w:rStyle w:val="normaltextrun"/>
          <w:rFonts w:asciiTheme="minorHAnsi" w:eastAsiaTheme="minorEastAsia" w:hAnsiTheme="minorHAnsi" w:cstheme="minorBidi"/>
          <w:b/>
          <w:bCs/>
          <w:sz w:val="24"/>
          <w:szCs w:val="24"/>
          <w:shd w:val="clear" w:color="auto" w:fill="FFFFFF"/>
        </w:rPr>
        <w:t xml:space="preserve"> </w:t>
      </w:r>
      <w:r w:rsidR="006476AC" w:rsidRPr="005C3B36">
        <w:rPr>
          <w:rFonts w:asciiTheme="minorHAnsi" w:eastAsiaTheme="minorEastAsia" w:hAnsiTheme="minorHAnsi" w:cstheme="minorBidi"/>
          <w:sz w:val="24"/>
          <w:szCs w:val="24"/>
        </w:rPr>
        <w:t xml:space="preserve">We do not expect a specific distribution of contacts between contact subtypes. However, unless the client declines, I&amp;A providers are expected to provide follow-up services to ensure older adults meet the identified need. </w:t>
      </w:r>
      <w:r w:rsidR="005770AC" w:rsidRPr="005C3B36">
        <w:rPr>
          <w:rFonts w:asciiTheme="minorHAnsi" w:eastAsiaTheme="minorEastAsia" w:hAnsiTheme="minorHAnsi" w:cstheme="minorBidi"/>
          <w:sz w:val="24"/>
          <w:szCs w:val="24"/>
        </w:rPr>
        <w:t xml:space="preserve">Therefore, we would expect to see a significant proportion of information and assistance contacts to receive a follow-up contact. </w:t>
      </w:r>
    </w:p>
    <w:p w14:paraId="33231CC5" w14:textId="18546150" w:rsidR="006476AC" w:rsidRPr="005C3B36" w:rsidRDefault="006476AC" w:rsidP="6CD959F0">
      <w:pPr>
        <w:ind w:left="720" w:hanging="720"/>
        <w:rPr>
          <w:rFonts w:asciiTheme="minorHAnsi" w:eastAsiaTheme="minorEastAsia" w:hAnsiTheme="minorHAnsi" w:cstheme="minorBidi"/>
          <w:sz w:val="24"/>
          <w:szCs w:val="24"/>
        </w:rPr>
      </w:pPr>
    </w:p>
    <w:p w14:paraId="5223BEEE" w14:textId="77777777" w:rsidR="006C009B" w:rsidRPr="005C3B36" w:rsidRDefault="006C009B" w:rsidP="6CD959F0">
      <w:pPr>
        <w:rPr>
          <w:rFonts w:asciiTheme="minorHAnsi" w:eastAsiaTheme="minorEastAsia" w:hAnsiTheme="minorHAnsi" w:cstheme="minorBidi"/>
          <w:sz w:val="24"/>
          <w:szCs w:val="24"/>
        </w:rPr>
      </w:pPr>
    </w:p>
    <w:p w14:paraId="091A32D9" w14:textId="69DF69BB" w:rsidR="006C009B" w:rsidRPr="005C3B36" w:rsidRDefault="009C76A5"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w:t>
      </w:r>
      <w:r w:rsidR="009168E5" w:rsidRPr="005C3B36">
        <w:rPr>
          <w:rFonts w:asciiTheme="minorHAnsi" w:eastAsiaTheme="minorEastAsia" w:hAnsiTheme="minorHAnsi" w:cstheme="minorBidi"/>
          <w:b/>
          <w:bCs/>
          <w:sz w:val="24"/>
          <w:szCs w:val="24"/>
        </w:rPr>
        <w:t>3</w:t>
      </w:r>
      <w:proofErr w:type="gramStart"/>
      <w:r w:rsidRPr="005C3B36">
        <w:rPr>
          <w:rFonts w:asciiTheme="minorHAnsi" w:eastAsiaTheme="minorEastAsia" w:hAnsiTheme="minorHAnsi" w:cstheme="minorBidi"/>
          <w:b/>
          <w:bCs/>
          <w:sz w:val="24"/>
          <w:szCs w:val="24"/>
        </w:rPr>
        <w:t>)</w:t>
      </w:r>
      <w:r>
        <w:tab/>
      </w:r>
      <w:r w:rsidRPr="005C3B36">
        <w:rPr>
          <w:rFonts w:asciiTheme="minorHAnsi" w:eastAsiaTheme="minorEastAsia" w:hAnsiTheme="minorHAnsi" w:cstheme="minorBidi"/>
          <w:b/>
          <w:bCs/>
          <w:sz w:val="24"/>
          <w:szCs w:val="24"/>
        </w:rPr>
        <w:t xml:space="preserve"> </w:t>
      </w:r>
      <w:r w:rsidR="006C009B" w:rsidRPr="005C3B36">
        <w:rPr>
          <w:rFonts w:asciiTheme="minorHAnsi" w:eastAsiaTheme="minorEastAsia" w:hAnsiTheme="minorHAnsi" w:cstheme="minorBidi"/>
          <w:b/>
          <w:bCs/>
          <w:sz w:val="24"/>
          <w:szCs w:val="24"/>
        </w:rPr>
        <w:t>Will</w:t>
      </w:r>
      <w:proofErr w:type="gramEnd"/>
      <w:r w:rsidR="006C009B" w:rsidRPr="005C3B36">
        <w:rPr>
          <w:rFonts w:asciiTheme="minorHAnsi" w:eastAsiaTheme="minorEastAsia" w:hAnsiTheme="minorHAnsi" w:cstheme="minorBidi"/>
          <w:b/>
          <w:bCs/>
          <w:sz w:val="24"/>
          <w:szCs w:val="24"/>
        </w:rPr>
        <w:t xml:space="preserve"> the County provide training or technical support for SAMS/</w:t>
      </w:r>
      <w:proofErr w:type="spellStart"/>
      <w:r w:rsidR="006C009B" w:rsidRPr="005C3B36">
        <w:rPr>
          <w:rFonts w:asciiTheme="minorHAnsi" w:eastAsiaTheme="minorEastAsia" w:hAnsiTheme="minorHAnsi" w:cstheme="minorBidi"/>
          <w:b/>
          <w:bCs/>
          <w:sz w:val="24"/>
          <w:szCs w:val="24"/>
        </w:rPr>
        <w:t>GetCare</w:t>
      </w:r>
      <w:proofErr w:type="spellEnd"/>
      <w:r w:rsidR="006C009B" w:rsidRPr="005C3B36">
        <w:rPr>
          <w:rFonts w:asciiTheme="minorHAnsi" w:eastAsiaTheme="minorEastAsia" w:hAnsiTheme="minorHAnsi" w:cstheme="minorBidi"/>
          <w:b/>
          <w:bCs/>
          <w:sz w:val="24"/>
          <w:szCs w:val="24"/>
        </w:rPr>
        <w:t xml:space="preserve"> data entry, or should providers plan to train staff independently?</w:t>
      </w:r>
    </w:p>
    <w:p w14:paraId="1FA1DAF6" w14:textId="6D9AC1FE" w:rsidR="006C009B" w:rsidRPr="005C3B36" w:rsidRDefault="009C76A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A1</w:t>
      </w:r>
      <w:r w:rsidR="009168E5" w:rsidRPr="005C3B36">
        <w:rPr>
          <w:rFonts w:asciiTheme="minorHAnsi" w:eastAsiaTheme="minorEastAsia" w:hAnsiTheme="minorHAnsi" w:cstheme="minorBidi"/>
          <w:sz w:val="24"/>
          <w:szCs w:val="24"/>
        </w:rPr>
        <w:t>3</w:t>
      </w:r>
      <w:proofErr w:type="gramStart"/>
      <w:r w:rsidRPr="005C3B36">
        <w:rPr>
          <w:rFonts w:asciiTheme="minorHAnsi" w:eastAsiaTheme="minorEastAsia" w:hAnsiTheme="minorHAnsi" w:cstheme="minorBidi"/>
          <w:sz w:val="24"/>
          <w:szCs w:val="24"/>
        </w:rPr>
        <w:t>)</w:t>
      </w:r>
      <w:r w:rsidRPr="005C3B36">
        <w:rPr>
          <w:rFonts w:asciiTheme="minorHAnsi" w:eastAsiaTheme="minorEastAsia" w:hAnsiTheme="minorHAnsi" w:cstheme="minorBidi"/>
          <w:b/>
          <w:bCs/>
          <w:sz w:val="24"/>
          <w:szCs w:val="24"/>
        </w:rPr>
        <w:t xml:space="preserve"> </w:t>
      </w:r>
      <w:r>
        <w:tab/>
      </w:r>
      <w:r w:rsidR="006C009B" w:rsidRPr="005C3B36">
        <w:rPr>
          <w:rFonts w:asciiTheme="minorHAnsi" w:eastAsiaTheme="minorEastAsia" w:hAnsiTheme="minorHAnsi" w:cstheme="minorBidi"/>
          <w:sz w:val="24"/>
          <w:szCs w:val="24"/>
        </w:rPr>
        <w:t>The</w:t>
      </w:r>
      <w:proofErr w:type="gramEnd"/>
      <w:r w:rsidR="006C009B" w:rsidRPr="005C3B36">
        <w:rPr>
          <w:rFonts w:asciiTheme="minorHAnsi" w:eastAsiaTheme="minorEastAsia" w:hAnsiTheme="minorHAnsi" w:cstheme="minorBidi"/>
          <w:sz w:val="24"/>
          <w:szCs w:val="24"/>
        </w:rPr>
        <w:t xml:space="preserve"> County will provide training for all contracted organizations on submitting program data </w:t>
      </w:r>
      <w:proofErr w:type="gramStart"/>
      <w:r w:rsidR="006C009B" w:rsidRPr="005C3B36">
        <w:rPr>
          <w:rFonts w:asciiTheme="minorHAnsi" w:eastAsiaTheme="minorEastAsia" w:hAnsiTheme="minorHAnsi" w:cstheme="minorBidi"/>
          <w:sz w:val="24"/>
          <w:szCs w:val="24"/>
        </w:rPr>
        <w:t>in</w:t>
      </w:r>
      <w:proofErr w:type="gramEnd"/>
      <w:r w:rsidR="006C009B" w:rsidRPr="005C3B36">
        <w:rPr>
          <w:rFonts w:asciiTheme="minorHAnsi" w:eastAsiaTheme="minorEastAsia" w:hAnsiTheme="minorHAnsi" w:cstheme="minorBidi"/>
          <w:sz w:val="24"/>
          <w:szCs w:val="24"/>
        </w:rPr>
        <w:t xml:space="preserve"> the </w:t>
      </w:r>
      <w:proofErr w:type="spellStart"/>
      <w:r w:rsidR="006C009B" w:rsidRPr="005C3B36">
        <w:rPr>
          <w:rFonts w:asciiTheme="minorHAnsi" w:eastAsiaTheme="minorEastAsia" w:hAnsiTheme="minorHAnsi" w:cstheme="minorBidi"/>
          <w:sz w:val="24"/>
          <w:szCs w:val="24"/>
        </w:rPr>
        <w:t>GetCare</w:t>
      </w:r>
      <w:proofErr w:type="spellEnd"/>
      <w:r w:rsidR="006C009B" w:rsidRPr="005C3B36">
        <w:rPr>
          <w:rFonts w:asciiTheme="minorHAnsi" w:eastAsiaTheme="minorEastAsia" w:hAnsiTheme="minorHAnsi" w:cstheme="minorBidi"/>
          <w:sz w:val="24"/>
          <w:szCs w:val="24"/>
        </w:rPr>
        <w:t xml:space="preserve"> platform.</w:t>
      </w:r>
      <w:r w:rsidR="00564D1C" w:rsidRPr="005C3B36">
        <w:rPr>
          <w:rFonts w:asciiTheme="minorHAnsi" w:eastAsiaTheme="minorEastAsia" w:hAnsiTheme="minorHAnsi" w:cstheme="minorBidi"/>
          <w:sz w:val="24"/>
          <w:szCs w:val="24"/>
        </w:rPr>
        <w:t xml:space="preserve"> We no longer use SAMS. </w:t>
      </w:r>
      <w:r w:rsidR="006C009B" w:rsidRPr="005C3B36">
        <w:rPr>
          <w:rFonts w:asciiTheme="minorHAnsi" w:eastAsiaTheme="minorEastAsia" w:hAnsiTheme="minorHAnsi" w:cstheme="minorBidi"/>
          <w:sz w:val="24"/>
          <w:szCs w:val="24"/>
        </w:rPr>
        <w:t xml:space="preserve"> In addition, training videos are also available on the </w:t>
      </w:r>
      <w:proofErr w:type="spellStart"/>
      <w:r w:rsidR="32D40C4E" w:rsidRPr="005C3B36">
        <w:rPr>
          <w:rFonts w:asciiTheme="minorHAnsi" w:eastAsiaTheme="minorEastAsia" w:hAnsiTheme="minorHAnsi" w:cstheme="minorBidi"/>
          <w:sz w:val="24"/>
          <w:szCs w:val="24"/>
        </w:rPr>
        <w:t>GetCare</w:t>
      </w:r>
      <w:proofErr w:type="spellEnd"/>
      <w:r w:rsidR="32D40C4E" w:rsidRPr="005C3B36">
        <w:rPr>
          <w:rFonts w:asciiTheme="minorHAnsi" w:eastAsiaTheme="minorEastAsia" w:hAnsiTheme="minorHAnsi" w:cstheme="minorBidi"/>
          <w:sz w:val="24"/>
          <w:szCs w:val="24"/>
        </w:rPr>
        <w:t xml:space="preserve"> </w:t>
      </w:r>
      <w:r w:rsidR="006C009B" w:rsidRPr="005C3B36">
        <w:rPr>
          <w:rFonts w:asciiTheme="minorHAnsi" w:eastAsiaTheme="minorEastAsia" w:hAnsiTheme="minorHAnsi" w:cstheme="minorBidi"/>
          <w:sz w:val="24"/>
          <w:szCs w:val="24"/>
        </w:rPr>
        <w:t xml:space="preserve">platform. Current program staff are expected to train newer program staff regarding appropriate </w:t>
      </w:r>
      <w:proofErr w:type="spellStart"/>
      <w:r w:rsidR="006C009B" w:rsidRPr="005C3B36">
        <w:rPr>
          <w:rFonts w:asciiTheme="minorHAnsi" w:eastAsiaTheme="minorEastAsia" w:hAnsiTheme="minorHAnsi" w:cstheme="minorBidi"/>
          <w:sz w:val="24"/>
          <w:szCs w:val="24"/>
        </w:rPr>
        <w:t>GetCare</w:t>
      </w:r>
      <w:proofErr w:type="spellEnd"/>
      <w:r w:rsidR="006C009B" w:rsidRPr="005C3B36">
        <w:rPr>
          <w:rFonts w:asciiTheme="minorHAnsi" w:eastAsiaTheme="minorEastAsia" w:hAnsiTheme="minorHAnsi" w:cstheme="minorBidi"/>
          <w:sz w:val="24"/>
          <w:szCs w:val="24"/>
        </w:rPr>
        <w:t xml:space="preserve"> reporting. </w:t>
      </w:r>
      <w:r w:rsidR="5D6CF3B7" w:rsidRPr="005C3B36">
        <w:rPr>
          <w:rFonts w:asciiTheme="minorHAnsi" w:eastAsiaTheme="minorEastAsia" w:hAnsiTheme="minorHAnsi" w:cstheme="minorBidi"/>
          <w:sz w:val="24"/>
          <w:szCs w:val="24"/>
        </w:rPr>
        <w:t xml:space="preserve">That said, </w:t>
      </w:r>
      <w:proofErr w:type="spellStart"/>
      <w:r w:rsidR="006C009B" w:rsidRPr="005C3B36">
        <w:rPr>
          <w:rFonts w:asciiTheme="minorHAnsi" w:eastAsiaTheme="minorEastAsia" w:hAnsiTheme="minorHAnsi" w:cstheme="minorBidi"/>
          <w:sz w:val="24"/>
          <w:szCs w:val="24"/>
        </w:rPr>
        <w:t>ndividuals</w:t>
      </w:r>
      <w:proofErr w:type="spellEnd"/>
      <w:r w:rsidR="006C009B" w:rsidRPr="005C3B36">
        <w:rPr>
          <w:rFonts w:asciiTheme="minorHAnsi" w:eastAsiaTheme="minorEastAsia" w:hAnsiTheme="minorHAnsi" w:cstheme="minorBidi"/>
          <w:sz w:val="24"/>
          <w:szCs w:val="24"/>
        </w:rPr>
        <w:t xml:space="preserve"> can reach out to the AAA </w:t>
      </w:r>
      <w:proofErr w:type="gramStart"/>
      <w:r w:rsidR="006C009B" w:rsidRPr="005C3B36">
        <w:rPr>
          <w:rFonts w:asciiTheme="minorHAnsi" w:eastAsiaTheme="minorEastAsia" w:hAnsiTheme="minorHAnsi" w:cstheme="minorBidi"/>
          <w:sz w:val="24"/>
          <w:szCs w:val="24"/>
        </w:rPr>
        <w:t>with</w:t>
      </w:r>
      <w:proofErr w:type="gramEnd"/>
      <w:r w:rsidR="006C009B" w:rsidRPr="005C3B36">
        <w:rPr>
          <w:rFonts w:asciiTheme="minorHAnsi" w:eastAsiaTheme="minorEastAsia" w:hAnsiTheme="minorHAnsi" w:cstheme="minorBidi"/>
          <w:sz w:val="24"/>
          <w:szCs w:val="24"/>
        </w:rPr>
        <w:t xml:space="preserve"> reporting questions. </w:t>
      </w:r>
    </w:p>
    <w:p w14:paraId="502249B7" w14:textId="77777777" w:rsidR="009C76A5" w:rsidRPr="005C3B36" w:rsidRDefault="009C76A5" w:rsidP="6CD959F0">
      <w:pPr>
        <w:ind w:left="720" w:hanging="720"/>
        <w:rPr>
          <w:rFonts w:asciiTheme="minorHAnsi" w:eastAsiaTheme="minorEastAsia" w:hAnsiTheme="minorHAnsi" w:cstheme="minorBidi"/>
          <w:b/>
          <w:bCs/>
          <w:sz w:val="24"/>
          <w:szCs w:val="24"/>
        </w:rPr>
      </w:pPr>
    </w:p>
    <w:p w14:paraId="15AA3024" w14:textId="77C02FE7" w:rsidR="006C009B" w:rsidRPr="005C3B36" w:rsidRDefault="009C76A5"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w:t>
      </w:r>
      <w:r w:rsidR="009168E5" w:rsidRPr="005C3B36">
        <w:rPr>
          <w:rFonts w:asciiTheme="minorHAnsi" w:eastAsiaTheme="minorEastAsia" w:hAnsiTheme="minorHAnsi" w:cstheme="minorBidi"/>
          <w:b/>
          <w:bCs/>
          <w:sz w:val="24"/>
          <w:szCs w:val="24"/>
        </w:rPr>
        <w:t>4</w:t>
      </w:r>
      <w:r w:rsidRPr="005C3B36">
        <w:rPr>
          <w:rFonts w:asciiTheme="minorHAnsi" w:eastAsiaTheme="minorEastAsia" w:hAnsiTheme="minorHAnsi" w:cstheme="minorBidi"/>
          <w:b/>
          <w:bCs/>
          <w:sz w:val="24"/>
          <w:szCs w:val="24"/>
        </w:rPr>
        <w:t>)</w:t>
      </w:r>
      <w:r>
        <w:tab/>
      </w:r>
      <w:r w:rsidR="006C009B" w:rsidRPr="005C3B36">
        <w:rPr>
          <w:rFonts w:asciiTheme="minorHAnsi" w:eastAsiaTheme="minorEastAsia" w:hAnsiTheme="minorHAnsi" w:cstheme="minorBidi"/>
          <w:b/>
          <w:bCs/>
          <w:sz w:val="24"/>
          <w:szCs w:val="24"/>
        </w:rPr>
        <w:t>Is the minimum annual service level of 35,938 contacts required per provider, or will this total be divided across all awarded agencies?</w:t>
      </w:r>
    </w:p>
    <w:p w14:paraId="63B25A97" w14:textId="22FA9ACB" w:rsidR="006C009B" w:rsidRPr="005C3B36" w:rsidRDefault="009C76A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A1</w:t>
      </w:r>
      <w:r w:rsidR="009168E5" w:rsidRPr="005C3B36">
        <w:rPr>
          <w:rFonts w:asciiTheme="minorHAnsi" w:eastAsiaTheme="minorEastAsia" w:hAnsiTheme="minorHAnsi" w:cstheme="minorBidi"/>
          <w:sz w:val="24"/>
          <w:szCs w:val="24"/>
        </w:rPr>
        <w:t>4</w:t>
      </w:r>
      <w:proofErr w:type="gramStart"/>
      <w:r w:rsidRPr="005C3B36">
        <w:rPr>
          <w:rFonts w:asciiTheme="minorHAnsi" w:eastAsiaTheme="minorEastAsia" w:hAnsiTheme="minorHAnsi" w:cstheme="minorBidi"/>
          <w:sz w:val="24"/>
          <w:szCs w:val="24"/>
        </w:rPr>
        <w:t>)</w:t>
      </w:r>
      <w:r w:rsidRPr="005C3B36">
        <w:rPr>
          <w:rFonts w:asciiTheme="minorHAnsi" w:eastAsiaTheme="minorEastAsia" w:hAnsiTheme="minorHAnsi" w:cstheme="minorBidi"/>
          <w:b/>
          <w:bCs/>
          <w:sz w:val="24"/>
          <w:szCs w:val="24"/>
        </w:rPr>
        <w:t xml:space="preserve"> </w:t>
      </w:r>
      <w:r>
        <w:tab/>
      </w:r>
      <w:r w:rsidR="006C009B" w:rsidRPr="005C3B36">
        <w:rPr>
          <w:rFonts w:asciiTheme="minorHAnsi" w:eastAsiaTheme="minorEastAsia" w:hAnsiTheme="minorHAnsi" w:cstheme="minorBidi"/>
          <w:sz w:val="24"/>
          <w:szCs w:val="24"/>
        </w:rPr>
        <w:t>The</w:t>
      </w:r>
      <w:proofErr w:type="gramEnd"/>
      <w:r w:rsidR="006C009B" w:rsidRPr="005C3B36">
        <w:rPr>
          <w:rFonts w:asciiTheme="minorHAnsi" w:eastAsiaTheme="minorEastAsia" w:hAnsiTheme="minorHAnsi" w:cstheme="minorBidi"/>
          <w:sz w:val="24"/>
          <w:szCs w:val="24"/>
        </w:rPr>
        <w:t xml:space="preserve"> number of contacts referenced above is not reflected per provider but rather reflects the minimum number of contacts we expect to provide throughout the county. </w:t>
      </w:r>
    </w:p>
    <w:p w14:paraId="2F83859E" w14:textId="1C490C86" w:rsidR="0081722F" w:rsidRPr="005C3B36" w:rsidRDefault="0081722F" w:rsidP="6CD959F0">
      <w:pPr>
        <w:spacing w:after="60"/>
        <w:rPr>
          <w:rFonts w:asciiTheme="minorHAnsi" w:eastAsiaTheme="minorEastAsia" w:hAnsiTheme="minorHAnsi" w:cstheme="minorBidi"/>
          <w:b/>
          <w:bCs/>
          <w:sz w:val="24"/>
          <w:szCs w:val="24"/>
        </w:rPr>
      </w:pPr>
    </w:p>
    <w:p w14:paraId="5EE15E4E" w14:textId="03112A8D" w:rsidR="006C009B" w:rsidRPr="005C3B36" w:rsidRDefault="009C76A5"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w:t>
      </w:r>
      <w:r w:rsidR="009168E5" w:rsidRPr="005C3B36">
        <w:rPr>
          <w:rFonts w:asciiTheme="minorHAnsi" w:eastAsiaTheme="minorEastAsia" w:hAnsiTheme="minorHAnsi" w:cstheme="minorBidi"/>
          <w:b/>
          <w:bCs/>
          <w:sz w:val="24"/>
          <w:szCs w:val="24"/>
        </w:rPr>
        <w:t>5</w:t>
      </w:r>
      <w:r w:rsidRPr="005C3B36">
        <w:rPr>
          <w:rFonts w:asciiTheme="minorHAnsi" w:eastAsiaTheme="minorEastAsia" w:hAnsiTheme="minorHAnsi" w:cstheme="minorBidi"/>
          <w:b/>
          <w:bCs/>
          <w:sz w:val="24"/>
          <w:szCs w:val="24"/>
        </w:rPr>
        <w:t>)</w:t>
      </w:r>
      <w:r>
        <w:tab/>
      </w:r>
      <w:r w:rsidR="006C009B" w:rsidRPr="005C3B36">
        <w:rPr>
          <w:rFonts w:asciiTheme="minorHAnsi" w:eastAsiaTheme="minorEastAsia" w:hAnsiTheme="minorHAnsi" w:cstheme="minorBidi"/>
          <w:b/>
          <w:bCs/>
          <w:sz w:val="24"/>
          <w:szCs w:val="24"/>
        </w:rPr>
        <w:t xml:space="preserve">Does the County have existing referral procedures or coordination protocols for legal services and ombudsman programs that providers </w:t>
      </w:r>
      <w:proofErr w:type="gramStart"/>
      <w:r w:rsidR="006C009B" w:rsidRPr="005C3B36">
        <w:rPr>
          <w:rFonts w:asciiTheme="minorHAnsi" w:eastAsiaTheme="minorEastAsia" w:hAnsiTheme="minorHAnsi" w:cstheme="minorBidi"/>
          <w:b/>
          <w:bCs/>
          <w:sz w:val="24"/>
          <w:szCs w:val="24"/>
        </w:rPr>
        <w:t>re</w:t>
      </w:r>
      <w:proofErr w:type="gramEnd"/>
      <w:r w:rsidR="006C009B" w:rsidRPr="005C3B36">
        <w:rPr>
          <w:rFonts w:asciiTheme="minorHAnsi" w:eastAsiaTheme="minorEastAsia" w:hAnsiTheme="minorHAnsi" w:cstheme="minorBidi"/>
          <w:b/>
          <w:bCs/>
          <w:sz w:val="24"/>
          <w:szCs w:val="24"/>
        </w:rPr>
        <w:t xml:space="preserve"> required to follow?</w:t>
      </w:r>
    </w:p>
    <w:p w14:paraId="1740A91D" w14:textId="449A1DAB" w:rsidR="00564D1C" w:rsidRPr="005C3B36" w:rsidRDefault="009C76A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A1</w:t>
      </w:r>
      <w:r w:rsidR="009168E5" w:rsidRPr="005C3B36">
        <w:rPr>
          <w:rFonts w:asciiTheme="minorHAnsi" w:eastAsiaTheme="minorEastAsia" w:hAnsiTheme="minorHAnsi" w:cstheme="minorBidi"/>
          <w:sz w:val="24"/>
          <w:szCs w:val="24"/>
        </w:rPr>
        <w:t>5</w:t>
      </w:r>
      <w:proofErr w:type="gramStart"/>
      <w:r w:rsidRPr="005C3B36">
        <w:rPr>
          <w:rFonts w:asciiTheme="minorHAnsi" w:eastAsiaTheme="minorEastAsia" w:hAnsiTheme="minorHAnsi" w:cstheme="minorBidi"/>
          <w:sz w:val="24"/>
          <w:szCs w:val="24"/>
        </w:rPr>
        <w:t>)</w:t>
      </w:r>
      <w:r w:rsidRPr="005C3B36">
        <w:rPr>
          <w:rFonts w:asciiTheme="minorHAnsi" w:eastAsiaTheme="minorEastAsia" w:hAnsiTheme="minorHAnsi" w:cstheme="minorBidi"/>
          <w:b/>
          <w:bCs/>
          <w:sz w:val="24"/>
          <w:szCs w:val="24"/>
        </w:rPr>
        <w:t xml:space="preserve"> </w:t>
      </w:r>
      <w:r>
        <w:tab/>
      </w:r>
      <w:r w:rsidR="00564D1C" w:rsidRPr="005C3B36">
        <w:rPr>
          <w:rFonts w:asciiTheme="minorHAnsi" w:eastAsiaTheme="minorEastAsia" w:hAnsiTheme="minorHAnsi" w:cstheme="minorBidi"/>
          <w:sz w:val="24"/>
          <w:szCs w:val="24"/>
        </w:rPr>
        <w:t>AAA</w:t>
      </w:r>
      <w:proofErr w:type="gramEnd"/>
      <w:r w:rsidR="00564D1C" w:rsidRPr="005C3B36">
        <w:rPr>
          <w:rFonts w:asciiTheme="minorHAnsi" w:eastAsiaTheme="minorEastAsia" w:hAnsiTheme="minorHAnsi" w:cstheme="minorBidi"/>
          <w:sz w:val="24"/>
          <w:szCs w:val="24"/>
        </w:rPr>
        <w:t xml:space="preserve"> has not established formal referral procedures or other program coordination with legal service or the ombudsman program. California Code of Regulations </w:t>
      </w:r>
      <w:hyperlink r:id="rId18">
        <w:r w:rsidR="00564D1C" w:rsidRPr="005C3B36">
          <w:rPr>
            <w:rStyle w:val="Hyperlink"/>
            <w:rFonts w:asciiTheme="minorHAnsi" w:eastAsiaTheme="minorEastAsia" w:hAnsiTheme="minorHAnsi" w:cstheme="minorBidi"/>
            <w:color w:val="auto"/>
            <w:sz w:val="24"/>
            <w:szCs w:val="24"/>
          </w:rPr>
          <w:t>Tit. 22, § 7533</w:t>
        </w:r>
      </w:hyperlink>
      <w:r w:rsidR="00564D1C" w:rsidRPr="005C3B36">
        <w:rPr>
          <w:rFonts w:asciiTheme="minorHAnsi" w:eastAsiaTheme="minorEastAsia" w:hAnsiTheme="minorHAnsi" w:cstheme="minorBidi"/>
          <w:sz w:val="24"/>
          <w:szCs w:val="24"/>
        </w:rPr>
        <w:t xml:space="preserve"> requires I&amp;A providers work closely with community Legal and Ombudsman programs established under federal law to assist older individuals in obtaining advocacy services. I&amp;A providers should be prepared to refer clients to the appropriate parties and develop referral pathways with these programs. </w:t>
      </w:r>
    </w:p>
    <w:p w14:paraId="3121E630" w14:textId="77777777" w:rsidR="009168E5" w:rsidRPr="005C3B36" w:rsidRDefault="009168E5" w:rsidP="6CD959F0">
      <w:pPr>
        <w:ind w:left="720" w:hanging="720"/>
        <w:rPr>
          <w:rFonts w:asciiTheme="minorHAnsi" w:eastAsiaTheme="minorEastAsia" w:hAnsiTheme="minorHAnsi" w:cstheme="minorBidi"/>
          <w:sz w:val="24"/>
          <w:szCs w:val="24"/>
        </w:rPr>
      </w:pPr>
    </w:p>
    <w:p w14:paraId="48CF9BB4" w14:textId="6770F6AC" w:rsidR="006C009B" w:rsidRPr="005C3B36" w:rsidRDefault="006C009B"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w:t>
      </w:r>
      <w:r w:rsidR="009168E5" w:rsidRPr="005C3B36">
        <w:rPr>
          <w:rFonts w:asciiTheme="minorHAnsi" w:eastAsiaTheme="minorEastAsia" w:hAnsiTheme="minorHAnsi" w:cstheme="minorBidi"/>
          <w:b/>
          <w:bCs/>
          <w:sz w:val="24"/>
          <w:szCs w:val="24"/>
        </w:rPr>
        <w:t>6</w:t>
      </w:r>
      <w:r w:rsidRPr="005C3B36">
        <w:rPr>
          <w:rFonts w:asciiTheme="minorHAnsi" w:eastAsiaTheme="minorEastAsia" w:hAnsiTheme="minorHAnsi" w:cstheme="minorBidi"/>
          <w:b/>
          <w:bCs/>
          <w:sz w:val="24"/>
          <w:szCs w:val="24"/>
        </w:rPr>
        <w:t xml:space="preserve">) </w:t>
      </w:r>
      <w:r w:rsidR="00E807B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In the line-item budget template, should fringe benefits be listed separately or combined </w:t>
      </w:r>
      <w:r w:rsidR="00564D1C"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with salaries under “Salaries and Employee Benefits”?</w:t>
      </w:r>
    </w:p>
    <w:p w14:paraId="37D3106D" w14:textId="73B41540" w:rsidR="00564D1C" w:rsidRPr="005C3B36" w:rsidRDefault="006C009B"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A1</w:t>
      </w:r>
      <w:r w:rsidR="009168E5" w:rsidRPr="005C3B36">
        <w:rPr>
          <w:rFonts w:asciiTheme="minorHAnsi" w:eastAsiaTheme="minorEastAsia" w:hAnsiTheme="minorHAnsi" w:cstheme="minorBidi"/>
          <w:sz w:val="24"/>
          <w:szCs w:val="24"/>
        </w:rPr>
        <w:t>6</w:t>
      </w:r>
      <w:r w:rsidRPr="005C3B36">
        <w:rPr>
          <w:rFonts w:asciiTheme="minorHAnsi" w:eastAsiaTheme="minorEastAsia" w:hAnsiTheme="minorHAnsi" w:cstheme="minorBidi"/>
          <w:sz w:val="24"/>
          <w:szCs w:val="24"/>
        </w:rPr>
        <w:t>)</w:t>
      </w:r>
      <w:r w:rsidRPr="005C3B36">
        <w:rPr>
          <w:rFonts w:asciiTheme="minorHAnsi" w:eastAsiaTheme="minorEastAsia" w:hAnsiTheme="minorHAnsi" w:cstheme="minorBidi"/>
          <w:b/>
          <w:bCs/>
          <w:sz w:val="24"/>
          <w:szCs w:val="24"/>
        </w:rPr>
        <w:t xml:space="preserve"> </w:t>
      </w:r>
      <w:r w:rsidR="00E807BE" w:rsidRPr="005C3B36">
        <w:rPr>
          <w:rFonts w:asciiTheme="minorHAnsi" w:eastAsiaTheme="minorEastAsia" w:hAnsiTheme="minorHAnsi" w:cstheme="minorBidi"/>
          <w:b/>
          <w:bCs/>
          <w:sz w:val="24"/>
          <w:szCs w:val="24"/>
        </w:rPr>
        <w:t xml:space="preserve"> </w:t>
      </w:r>
      <w:r w:rsidR="00277F42" w:rsidRPr="005C3B36">
        <w:rPr>
          <w:rFonts w:asciiTheme="minorHAnsi" w:eastAsiaTheme="minorEastAsia" w:hAnsiTheme="minorHAnsi" w:cstheme="minorBidi"/>
          <w:b/>
          <w:bCs/>
          <w:sz w:val="24"/>
          <w:szCs w:val="24"/>
        </w:rPr>
        <w:t xml:space="preserve">    </w:t>
      </w:r>
      <w:r w:rsidR="00564D1C" w:rsidRPr="005C3B36">
        <w:rPr>
          <w:rFonts w:asciiTheme="minorHAnsi" w:eastAsiaTheme="minorEastAsia" w:hAnsiTheme="minorHAnsi" w:cstheme="minorBidi"/>
          <w:sz w:val="24"/>
          <w:szCs w:val="24"/>
        </w:rPr>
        <w:t xml:space="preserve">For the RFP’s Exhibit B, salaries and benefits should be combined. After the contract is awarded and developed, contractors will submit budgets and invoices that separate out salary, payroll taxes, and benefits. </w:t>
      </w:r>
    </w:p>
    <w:p w14:paraId="0D535DE6" w14:textId="77777777" w:rsidR="006C009B" w:rsidRPr="005C3B36" w:rsidRDefault="006C009B" w:rsidP="6CD959F0">
      <w:pPr>
        <w:rPr>
          <w:rFonts w:asciiTheme="minorHAnsi" w:eastAsiaTheme="minorEastAsia" w:hAnsiTheme="minorHAnsi" w:cstheme="minorBidi"/>
          <w:b/>
          <w:bCs/>
          <w:sz w:val="24"/>
          <w:szCs w:val="24"/>
        </w:rPr>
      </w:pPr>
    </w:p>
    <w:p w14:paraId="2757B77C" w14:textId="5EA02040" w:rsidR="006C009B" w:rsidRPr="005C3B36" w:rsidRDefault="006C009B"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w:t>
      </w:r>
      <w:r w:rsidR="009168E5" w:rsidRPr="005C3B36">
        <w:rPr>
          <w:rFonts w:asciiTheme="minorHAnsi" w:eastAsiaTheme="minorEastAsia" w:hAnsiTheme="minorHAnsi" w:cstheme="minorBidi"/>
          <w:b/>
          <w:bCs/>
          <w:sz w:val="24"/>
          <w:szCs w:val="24"/>
        </w:rPr>
        <w:t>7</w:t>
      </w:r>
      <w:r w:rsidRPr="005C3B36">
        <w:rPr>
          <w:rFonts w:asciiTheme="minorHAnsi" w:eastAsiaTheme="minorEastAsia" w:hAnsiTheme="minorHAnsi" w:cstheme="minorBidi"/>
          <w:b/>
          <w:bCs/>
          <w:sz w:val="24"/>
          <w:szCs w:val="24"/>
        </w:rPr>
        <w:t xml:space="preserve">) </w:t>
      </w:r>
      <w:r w:rsidR="00E807B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Are administrative or indirect costs allowed in the program budget, and if so, is there a maximum indirect cost rate?</w:t>
      </w:r>
    </w:p>
    <w:p w14:paraId="17408806" w14:textId="194257DA" w:rsidR="006C009B" w:rsidRPr="005C3B36" w:rsidRDefault="006C009B"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A1</w:t>
      </w:r>
      <w:r w:rsidR="009168E5" w:rsidRPr="005C3B36">
        <w:rPr>
          <w:rFonts w:asciiTheme="minorHAnsi" w:eastAsiaTheme="minorEastAsia" w:hAnsiTheme="minorHAnsi" w:cstheme="minorBidi"/>
          <w:sz w:val="24"/>
          <w:szCs w:val="24"/>
        </w:rPr>
        <w:t>7</w:t>
      </w:r>
      <w:r w:rsidRPr="005C3B36">
        <w:rPr>
          <w:rFonts w:asciiTheme="minorHAnsi" w:eastAsiaTheme="minorEastAsia" w:hAnsiTheme="minorHAnsi" w:cstheme="minorBidi"/>
          <w:sz w:val="24"/>
          <w:szCs w:val="24"/>
        </w:rPr>
        <w:t xml:space="preserve">) </w:t>
      </w:r>
      <w:r w:rsidR="00E807BE"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Yes, administrative or indirect costs are allowed in the budget, the maximum indirect rate is 15%</w:t>
      </w:r>
      <w:r w:rsidR="00564D1C" w:rsidRPr="005C3B36">
        <w:rPr>
          <w:rFonts w:asciiTheme="minorHAnsi" w:eastAsiaTheme="minorEastAsia" w:hAnsiTheme="minorHAnsi" w:cstheme="minorBidi"/>
          <w:sz w:val="24"/>
          <w:szCs w:val="24"/>
        </w:rPr>
        <w:t xml:space="preserve"> to align with other federally funded programs </w:t>
      </w:r>
      <w:r w:rsidRPr="005C3B36">
        <w:rPr>
          <w:rFonts w:asciiTheme="minorHAnsi" w:eastAsiaTheme="minorEastAsia" w:hAnsiTheme="minorHAnsi" w:cstheme="minorBidi"/>
          <w:sz w:val="24"/>
          <w:szCs w:val="24"/>
        </w:rPr>
        <w:t xml:space="preserve"> </w:t>
      </w:r>
    </w:p>
    <w:p w14:paraId="3139E2C7" w14:textId="21AEFBF7" w:rsidR="004D242F" w:rsidRPr="005C3B36" w:rsidRDefault="004D242F" w:rsidP="6CD959F0">
      <w:pPr>
        <w:rPr>
          <w:rFonts w:asciiTheme="minorHAnsi" w:eastAsiaTheme="minorEastAsia" w:hAnsiTheme="minorHAnsi" w:cstheme="minorBidi"/>
          <w:b/>
          <w:bCs/>
          <w:sz w:val="24"/>
          <w:szCs w:val="24"/>
        </w:rPr>
      </w:pPr>
    </w:p>
    <w:p w14:paraId="2F3BA848" w14:textId="2B02E945" w:rsidR="006C009B" w:rsidRPr="005C3B36" w:rsidRDefault="006C009B"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Q1</w:t>
      </w:r>
      <w:r w:rsidR="009168E5" w:rsidRPr="005C3B36">
        <w:rPr>
          <w:rFonts w:asciiTheme="minorHAnsi" w:eastAsiaTheme="minorEastAsia" w:hAnsiTheme="minorHAnsi" w:cstheme="minorBidi"/>
          <w:b/>
          <w:bCs/>
          <w:sz w:val="24"/>
          <w:szCs w:val="24"/>
        </w:rPr>
        <w:t>8</w:t>
      </w:r>
      <w:proofErr w:type="gramStart"/>
      <w:r w:rsidRPr="005C3B36">
        <w:rPr>
          <w:rFonts w:asciiTheme="minorHAnsi" w:eastAsiaTheme="minorEastAsia" w:hAnsiTheme="minorHAnsi" w:cstheme="minorBidi"/>
          <w:b/>
          <w:bCs/>
          <w:sz w:val="24"/>
          <w:szCs w:val="24"/>
        </w:rPr>
        <w:t xml:space="preserve">) </w:t>
      </w:r>
      <w:r>
        <w:tab/>
      </w:r>
      <w:r w:rsidRPr="005C3B36">
        <w:rPr>
          <w:rFonts w:asciiTheme="minorHAnsi" w:eastAsiaTheme="minorEastAsia" w:hAnsiTheme="minorHAnsi" w:cstheme="minorBidi"/>
          <w:b/>
          <w:bCs/>
          <w:sz w:val="24"/>
          <w:szCs w:val="24"/>
        </w:rPr>
        <w:t>For</w:t>
      </w:r>
      <w:proofErr w:type="gramEnd"/>
      <w:r w:rsidRPr="005C3B36">
        <w:rPr>
          <w:rFonts w:asciiTheme="minorHAnsi" w:eastAsiaTheme="minorEastAsia" w:hAnsiTheme="minorHAnsi" w:cstheme="minorBidi"/>
          <w:b/>
          <w:bCs/>
          <w:sz w:val="24"/>
          <w:szCs w:val="24"/>
        </w:rPr>
        <w:t xml:space="preserve"> the required monthly invoices, will the County require supporting documentation (timesheets, receipts, service logs), or will a summary invoice be sufficient?</w:t>
      </w:r>
    </w:p>
    <w:p w14:paraId="63153809" w14:textId="29BBC460" w:rsidR="006C009B" w:rsidRPr="005C3B36" w:rsidRDefault="006C009B"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lastRenderedPageBreak/>
        <w:t>A1</w:t>
      </w:r>
      <w:r w:rsidR="009168E5" w:rsidRPr="005C3B36">
        <w:rPr>
          <w:rFonts w:asciiTheme="minorHAnsi" w:eastAsiaTheme="minorEastAsia" w:hAnsiTheme="minorHAnsi" w:cstheme="minorBidi"/>
          <w:sz w:val="24"/>
          <w:szCs w:val="24"/>
        </w:rPr>
        <w:t>8</w:t>
      </w:r>
      <w:r w:rsidRPr="005C3B36">
        <w:rPr>
          <w:rFonts w:asciiTheme="minorHAnsi" w:eastAsiaTheme="minorEastAsia" w:hAnsiTheme="minorHAnsi" w:cstheme="minorBidi"/>
          <w:sz w:val="24"/>
          <w:szCs w:val="24"/>
        </w:rPr>
        <w:t xml:space="preserve">) </w:t>
      </w:r>
      <w:r w:rsidR="00E807BE"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The County does not require submission of supporting documents with each invoice, </w:t>
      </w:r>
      <w:proofErr w:type="gramStart"/>
      <w:r w:rsidRPr="005C3B36">
        <w:rPr>
          <w:rFonts w:asciiTheme="minorHAnsi" w:eastAsiaTheme="minorEastAsia" w:hAnsiTheme="minorHAnsi" w:cstheme="minorBidi"/>
          <w:sz w:val="24"/>
          <w:szCs w:val="24"/>
        </w:rPr>
        <w:t>with the exception of</w:t>
      </w:r>
      <w:proofErr w:type="gramEnd"/>
      <w:r w:rsidRPr="005C3B36">
        <w:rPr>
          <w:rFonts w:asciiTheme="minorHAnsi" w:eastAsiaTheme="minorEastAsia" w:hAnsiTheme="minorHAnsi" w:cstheme="minorBidi"/>
          <w:sz w:val="24"/>
          <w:szCs w:val="24"/>
        </w:rPr>
        <w:t xml:space="preserve"> programmatic data. That said, providers are expected to maintain records related to program expenses and other supporting documentation. Invoices should be submitted using </w:t>
      </w:r>
      <w:proofErr w:type="gramStart"/>
      <w:r w:rsidRPr="005C3B36">
        <w:rPr>
          <w:rFonts w:asciiTheme="minorHAnsi" w:eastAsiaTheme="minorEastAsia" w:hAnsiTheme="minorHAnsi" w:cstheme="minorBidi"/>
          <w:sz w:val="24"/>
          <w:szCs w:val="24"/>
        </w:rPr>
        <w:t>the AAA’s</w:t>
      </w:r>
      <w:proofErr w:type="gramEnd"/>
      <w:r w:rsidRPr="005C3B36">
        <w:rPr>
          <w:rFonts w:asciiTheme="minorHAnsi" w:eastAsiaTheme="minorEastAsia" w:hAnsiTheme="minorHAnsi" w:cstheme="minorBidi"/>
          <w:sz w:val="24"/>
          <w:szCs w:val="24"/>
        </w:rPr>
        <w:t xml:space="preserve"> invoice template, not single line billing or other submission formats. </w:t>
      </w:r>
    </w:p>
    <w:p w14:paraId="02E43C3B" w14:textId="77777777" w:rsidR="00424CA5" w:rsidRPr="005C3B36" w:rsidRDefault="00424CA5" w:rsidP="6CD959F0">
      <w:pPr>
        <w:rPr>
          <w:rFonts w:asciiTheme="minorHAnsi" w:eastAsiaTheme="minorEastAsia" w:hAnsiTheme="minorHAnsi" w:cstheme="minorBidi"/>
          <w:sz w:val="24"/>
          <w:szCs w:val="24"/>
        </w:rPr>
      </w:pPr>
    </w:p>
    <w:p w14:paraId="521885E4" w14:textId="23695538" w:rsidR="00424CA5" w:rsidRPr="005C3B36" w:rsidRDefault="00424CA5"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w:t>
      </w:r>
      <w:r w:rsidR="009168E5" w:rsidRPr="005C3B36">
        <w:rPr>
          <w:rFonts w:asciiTheme="minorHAnsi" w:eastAsiaTheme="minorEastAsia" w:hAnsiTheme="minorHAnsi" w:cstheme="minorBidi"/>
          <w:b/>
          <w:bCs/>
          <w:sz w:val="24"/>
          <w:szCs w:val="24"/>
        </w:rPr>
        <w:t>19</w:t>
      </w:r>
      <w:r w:rsidRPr="005C3B36">
        <w:rPr>
          <w:rFonts w:asciiTheme="minorHAnsi" w:eastAsiaTheme="minorEastAsia" w:hAnsiTheme="minorHAnsi" w:cstheme="minorBidi"/>
          <w:b/>
          <w:bCs/>
          <w:sz w:val="24"/>
          <w:szCs w:val="24"/>
        </w:rPr>
        <w:t>)</w:t>
      </w:r>
      <w:r w:rsidR="00E807BE"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b/>
          <w:bCs/>
          <w:sz w:val="24"/>
          <w:szCs w:val="24"/>
        </w:rPr>
        <w:t xml:space="preserve"> Should voluntary client contributions be included in the budget as program income or tracked separately since they cannot be used as match?</w:t>
      </w:r>
    </w:p>
    <w:p w14:paraId="143F936E" w14:textId="1AF6FD9E" w:rsidR="00424CA5" w:rsidRPr="005C3B36" w:rsidRDefault="00424CA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A1</w:t>
      </w:r>
      <w:r w:rsidR="009168E5" w:rsidRPr="005C3B36">
        <w:rPr>
          <w:rFonts w:asciiTheme="minorHAnsi" w:eastAsiaTheme="minorEastAsia" w:hAnsiTheme="minorHAnsi" w:cstheme="minorBidi"/>
          <w:sz w:val="24"/>
          <w:szCs w:val="24"/>
        </w:rPr>
        <w:t>19</w:t>
      </w:r>
      <w:r w:rsidRPr="005C3B36">
        <w:rPr>
          <w:rFonts w:asciiTheme="minorHAnsi" w:eastAsiaTheme="minorEastAsia" w:hAnsiTheme="minorHAnsi" w:cstheme="minorBidi"/>
          <w:sz w:val="24"/>
          <w:szCs w:val="24"/>
        </w:rPr>
        <w:t>)</w:t>
      </w:r>
      <w:r w:rsidRPr="005C3B36">
        <w:rPr>
          <w:rFonts w:asciiTheme="minorHAnsi" w:eastAsiaTheme="minorEastAsia" w:hAnsiTheme="minorHAnsi" w:cstheme="minorBidi"/>
          <w:b/>
          <w:bCs/>
          <w:sz w:val="24"/>
          <w:szCs w:val="24"/>
        </w:rPr>
        <w:t xml:space="preserve"> </w:t>
      </w:r>
      <w:r w:rsidR="00E807B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sz w:val="24"/>
          <w:szCs w:val="24"/>
        </w:rPr>
        <w:t>Voluntary contributions are defined as program income in the California Department of Aging’s program guide. Voluntary contributions must be tracked separately from other revenues (e.g. donations), as the funding can only be used to expand the baseline services for which it is earned and cannot be applied to the 10% match requirement. When creating your budget, it is not required to project voluntary contributions; however, if your service reliably receives voluntary contributions, you may prefer to reflect this in your budget, as your organization must generally expend program income within the program year.</w:t>
      </w:r>
    </w:p>
    <w:p w14:paraId="64015F59" w14:textId="77777777" w:rsidR="00424CA5" w:rsidRPr="005C3B36" w:rsidRDefault="00424CA5" w:rsidP="6CD959F0">
      <w:pPr>
        <w:rPr>
          <w:rFonts w:asciiTheme="minorHAnsi" w:eastAsiaTheme="minorEastAsia" w:hAnsiTheme="minorHAnsi" w:cstheme="minorBidi"/>
          <w:sz w:val="24"/>
          <w:szCs w:val="24"/>
        </w:rPr>
      </w:pPr>
    </w:p>
    <w:p w14:paraId="2F79E062" w14:textId="106C59B0" w:rsidR="00424CA5" w:rsidRPr="005C3B36" w:rsidRDefault="00424CA5"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w:t>
      </w:r>
      <w:r w:rsidR="00564D1C" w:rsidRPr="005C3B36">
        <w:rPr>
          <w:rFonts w:asciiTheme="minorHAnsi" w:eastAsiaTheme="minorEastAsia" w:hAnsiTheme="minorHAnsi" w:cstheme="minorBidi"/>
          <w:b/>
          <w:bCs/>
          <w:sz w:val="24"/>
          <w:szCs w:val="24"/>
        </w:rPr>
        <w:t>2</w:t>
      </w:r>
      <w:r w:rsidR="009168E5" w:rsidRPr="005C3B36">
        <w:rPr>
          <w:rFonts w:asciiTheme="minorHAnsi" w:eastAsiaTheme="minorEastAsia" w:hAnsiTheme="minorHAnsi" w:cstheme="minorBidi"/>
          <w:b/>
          <w:bCs/>
          <w:sz w:val="24"/>
          <w:szCs w:val="24"/>
        </w:rPr>
        <w:t>0</w:t>
      </w:r>
      <w:r w:rsidRPr="005C3B36">
        <w:rPr>
          <w:rFonts w:asciiTheme="minorHAnsi" w:eastAsiaTheme="minorEastAsia" w:hAnsiTheme="minorHAnsi" w:cstheme="minorBidi"/>
          <w:b/>
          <w:bCs/>
          <w:sz w:val="24"/>
          <w:szCs w:val="24"/>
        </w:rPr>
        <w:t xml:space="preserve">) </w:t>
      </w:r>
      <w:r w:rsidR="00E807B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The RFP notes that budgets may be reduced if service levels are not met. Can the County clarify how reductions will be calculated (percentage-based, unit-based, or another method)?</w:t>
      </w:r>
    </w:p>
    <w:p w14:paraId="2EFA2B7F" w14:textId="27B96CC3" w:rsidR="00564D1C" w:rsidRPr="00527A07" w:rsidRDefault="00424CA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w:t>
      </w:r>
      <w:r w:rsidR="00564D1C" w:rsidRPr="005C3B36">
        <w:rPr>
          <w:rFonts w:asciiTheme="minorHAnsi" w:eastAsiaTheme="minorEastAsia" w:hAnsiTheme="minorHAnsi" w:cstheme="minorBidi"/>
          <w:sz w:val="24"/>
          <w:szCs w:val="24"/>
        </w:rPr>
        <w:t>2</w:t>
      </w:r>
      <w:r w:rsidR="009168E5" w:rsidRPr="005C3B36">
        <w:rPr>
          <w:rFonts w:asciiTheme="minorHAnsi" w:eastAsiaTheme="minorEastAsia" w:hAnsiTheme="minorHAnsi" w:cstheme="minorBidi"/>
          <w:sz w:val="24"/>
          <w:szCs w:val="24"/>
        </w:rPr>
        <w:t>0</w:t>
      </w:r>
      <w:r w:rsidRPr="005C3B36">
        <w:rPr>
          <w:rFonts w:asciiTheme="minorHAnsi" w:eastAsiaTheme="minorEastAsia" w:hAnsiTheme="minorHAnsi" w:cstheme="minorBidi"/>
          <w:b/>
          <w:bCs/>
          <w:sz w:val="24"/>
          <w:szCs w:val="24"/>
        </w:rPr>
        <w:t>)</w:t>
      </w:r>
      <w:r w:rsidRPr="005C3B36">
        <w:rPr>
          <w:rFonts w:asciiTheme="minorHAnsi" w:eastAsiaTheme="minorEastAsia" w:hAnsiTheme="minorHAnsi" w:cstheme="minorBidi"/>
          <w:sz w:val="24"/>
          <w:szCs w:val="24"/>
        </w:rPr>
        <w:t xml:space="preserve"> </w:t>
      </w:r>
      <w:r w:rsidR="00E807BE" w:rsidRPr="005C3B36">
        <w:rPr>
          <w:rFonts w:asciiTheme="minorHAnsi" w:eastAsiaTheme="minorEastAsia" w:hAnsiTheme="minorHAnsi" w:cstheme="minorBidi"/>
          <w:sz w:val="24"/>
          <w:szCs w:val="24"/>
        </w:rPr>
        <w:t xml:space="preserve">  </w:t>
      </w:r>
      <w:r w:rsidR="00564D1C" w:rsidRPr="005C3B36">
        <w:rPr>
          <w:rFonts w:asciiTheme="minorHAnsi" w:eastAsiaTheme="minorEastAsia" w:hAnsiTheme="minorHAnsi" w:cstheme="minorBidi"/>
          <w:sz w:val="24"/>
          <w:szCs w:val="24"/>
        </w:rPr>
        <w:t>There is no pre-set formula for contract reductions. Our goal is to work with our contractors to ensure older adults receive the contracted services. If performance-based reductions are put in place, the contract reductions would likely not be implemented as an initial intervention.</w:t>
      </w:r>
    </w:p>
    <w:p w14:paraId="40C7E674" w14:textId="68750946" w:rsidR="6CD959F0" w:rsidRPr="005C3B36" w:rsidRDefault="6CD959F0" w:rsidP="6CD959F0">
      <w:pPr>
        <w:rPr>
          <w:rFonts w:asciiTheme="minorHAnsi" w:eastAsiaTheme="minorEastAsia" w:hAnsiTheme="minorHAnsi" w:cstheme="minorBidi"/>
          <w:sz w:val="24"/>
          <w:szCs w:val="24"/>
        </w:rPr>
      </w:pPr>
    </w:p>
    <w:p w14:paraId="320425AE" w14:textId="523BC96D" w:rsidR="00424CA5" w:rsidRPr="005C3B36" w:rsidRDefault="00424CA5"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Q2</w:t>
      </w:r>
      <w:r w:rsidR="009168E5" w:rsidRPr="005C3B36">
        <w:rPr>
          <w:rFonts w:asciiTheme="minorHAnsi" w:eastAsiaTheme="minorEastAsia" w:hAnsiTheme="minorHAnsi" w:cstheme="minorBidi"/>
          <w:b/>
          <w:bCs/>
          <w:sz w:val="24"/>
          <w:szCs w:val="24"/>
        </w:rPr>
        <w:t>1</w:t>
      </w:r>
      <w:r w:rsidRPr="005C3B36">
        <w:rPr>
          <w:rFonts w:asciiTheme="minorHAnsi" w:eastAsiaTheme="minorEastAsia" w:hAnsiTheme="minorHAnsi" w:cstheme="minorBidi"/>
          <w:b/>
          <w:bCs/>
          <w:sz w:val="24"/>
          <w:szCs w:val="24"/>
        </w:rPr>
        <w:t xml:space="preserve">) </w:t>
      </w:r>
      <w:r w:rsidR="00E807BE" w:rsidRPr="005C3B36">
        <w:rPr>
          <w:rFonts w:asciiTheme="minorHAnsi" w:eastAsiaTheme="minorEastAsia" w:hAnsiTheme="minorHAnsi" w:cstheme="minorBidi"/>
          <w:b/>
          <w:bCs/>
          <w:sz w:val="24"/>
          <w:szCs w:val="24"/>
        </w:rPr>
        <w:t xml:space="preserve">  </w:t>
      </w:r>
      <w:r w:rsidR="00341912">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Will the County require an annual audit for this program even if the agency’s total federal expenditures do not meet the $750,000 single-audit threshold?</w:t>
      </w:r>
    </w:p>
    <w:p w14:paraId="4B5B31C5" w14:textId="63B26F9A" w:rsidR="00424CA5" w:rsidRPr="005C3B36" w:rsidRDefault="00424CA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A2</w:t>
      </w:r>
      <w:r w:rsidR="009168E5" w:rsidRPr="005C3B36">
        <w:rPr>
          <w:rFonts w:asciiTheme="minorHAnsi" w:eastAsiaTheme="minorEastAsia" w:hAnsiTheme="minorHAnsi" w:cstheme="minorBidi"/>
          <w:sz w:val="24"/>
          <w:szCs w:val="24"/>
        </w:rPr>
        <w:t>1</w:t>
      </w:r>
      <w:r w:rsidRPr="005C3B36">
        <w:rPr>
          <w:rFonts w:asciiTheme="minorHAnsi" w:eastAsiaTheme="minorEastAsia" w:hAnsiTheme="minorHAnsi" w:cstheme="minorBidi"/>
          <w:sz w:val="24"/>
          <w:szCs w:val="24"/>
        </w:rPr>
        <w:t xml:space="preserve">) </w:t>
      </w:r>
      <w:r w:rsidR="00E807BE" w:rsidRPr="005C3B36">
        <w:rPr>
          <w:rFonts w:asciiTheme="minorHAnsi" w:eastAsiaTheme="minorEastAsia" w:hAnsiTheme="minorHAnsi" w:cstheme="minorBidi"/>
          <w:sz w:val="24"/>
          <w:szCs w:val="24"/>
        </w:rPr>
        <w:t xml:space="preserve">  </w:t>
      </w:r>
      <w:r w:rsidR="00341912">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No, but programs will still need to maintain their financial records. California Department of Aging funding requirements include fiscal monitoring that require</w:t>
      </w:r>
      <w:r w:rsidR="00564D1C" w:rsidRPr="005C3B36">
        <w:rPr>
          <w:rFonts w:asciiTheme="minorHAnsi" w:eastAsiaTheme="minorEastAsia" w:hAnsiTheme="minorHAnsi" w:cstheme="minorBidi"/>
          <w:sz w:val="24"/>
          <w:szCs w:val="24"/>
        </w:rPr>
        <w:t>s</w:t>
      </w:r>
      <w:r w:rsidRPr="005C3B36">
        <w:rPr>
          <w:rFonts w:asciiTheme="minorHAnsi" w:eastAsiaTheme="minorEastAsia" w:hAnsiTheme="minorHAnsi" w:cstheme="minorBidi"/>
          <w:sz w:val="24"/>
          <w:szCs w:val="24"/>
        </w:rPr>
        <w:t xml:space="preserve"> the sharing of these records for review. </w:t>
      </w:r>
    </w:p>
    <w:p w14:paraId="63B89CD7" w14:textId="77777777" w:rsidR="00424CA5" w:rsidRPr="005C3B36" w:rsidRDefault="00424CA5" w:rsidP="6CD959F0">
      <w:pPr>
        <w:rPr>
          <w:rFonts w:asciiTheme="minorHAnsi" w:eastAsiaTheme="minorEastAsia" w:hAnsiTheme="minorHAnsi" w:cstheme="minorBidi"/>
          <w:sz w:val="24"/>
          <w:szCs w:val="24"/>
        </w:rPr>
      </w:pPr>
    </w:p>
    <w:p w14:paraId="343CC8BF" w14:textId="3D07416E" w:rsidR="00424CA5" w:rsidRPr="005C3B36" w:rsidRDefault="00424CA5"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Q2</w:t>
      </w:r>
      <w:r w:rsidR="009168E5" w:rsidRPr="005C3B36">
        <w:rPr>
          <w:rFonts w:asciiTheme="minorHAnsi" w:eastAsiaTheme="minorEastAsia" w:hAnsiTheme="minorHAnsi" w:cstheme="minorBidi"/>
          <w:b/>
          <w:bCs/>
          <w:sz w:val="24"/>
          <w:szCs w:val="24"/>
        </w:rPr>
        <w:t>2</w:t>
      </w:r>
      <w:r w:rsidRPr="005C3B36">
        <w:rPr>
          <w:rFonts w:asciiTheme="minorHAnsi" w:eastAsiaTheme="minorEastAsia" w:hAnsiTheme="minorHAnsi" w:cstheme="minorBidi"/>
          <w:b/>
          <w:bCs/>
          <w:sz w:val="24"/>
          <w:szCs w:val="24"/>
        </w:rPr>
        <w:t xml:space="preserve">) </w:t>
      </w:r>
      <w:r w:rsidR="00E807B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For agencies operating multiple AAA-funded programs, does each program require its own SAMS license fee, or does one license cover all AAA services?</w:t>
      </w:r>
    </w:p>
    <w:p w14:paraId="78226D4A" w14:textId="12139C7D" w:rsidR="00424CA5" w:rsidRPr="005C3B36" w:rsidRDefault="00424CA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A2</w:t>
      </w:r>
      <w:r w:rsidR="009168E5" w:rsidRPr="005C3B36">
        <w:rPr>
          <w:rFonts w:asciiTheme="minorHAnsi" w:eastAsiaTheme="minorEastAsia" w:hAnsiTheme="minorHAnsi" w:cstheme="minorBidi"/>
          <w:sz w:val="24"/>
          <w:szCs w:val="24"/>
        </w:rPr>
        <w:t>2</w:t>
      </w:r>
      <w:r w:rsidRPr="005C3B36">
        <w:rPr>
          <w:rFonts w:asciiTheme="minorHAnsi" w:eastAsiaTheme="minorEastAsia" w:hAnsiTheme="minorHAnsi" w:cstheme="minorBidi"/>
          <w:sz w:val="24"/>
          <w:szCs w:val="24"/>
        </w:rPr>
        <w:t>)</w:t>
      </w:r>
      <w:r w:rsidR="00E807B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sz w:val="24"/>
          <w:szCs w:val="24"/>
        </w:rPr>
        <w:t xml:space="preserve"> We are no longer using SAMS. Instead, we use </w:t>
      </w:r>
      <w:proofErr w:type="spellStart"/>
      <w:r w:rsidRPr="005C3B36">
        <w:rPr>
          <w:rFonts w:asciiTheme="minorHAnsi" w:eastAsiaTheme="minorEastAsia" w:hAnsiTheme="minorHAnsi" w:cstheme="minorBidi"/>
          <w:sz w:val="24"/>
          <w:szCs w:val="24"/>
        </w:rPr>
        <w:t>GetCare</w:t>
      </w:r>
      <w:proofErr w:type="spellEnd"/>
      <w:r w:rsidRPr="005C3B36">
        <w:rPr>
          <w:rFonts w:asciiTheme="minorHAnsi" w:eastAsiaTheme="minorEastAsia" w:hAnsiTheme="minorHAnsi" w:cstheme="minorBidi"/>
          <w:sz w:val="24"/>
          <w:szCs w:val="24"/>
        </w:rPr>
        <w:t>, as it is integrated with the state’s database. AAA provides</w:t>
      </w:r>
      <w:r w:rsidR="00564D1C" w:rsidRPr="005C3B36">
        <w:rPr>
          <w:rFonts w:asciiTheme="minorHAnsi" w:eastAsiaTheme="minorEastAsia" w:hAnsiTheme="minorHAnsi" w:cstheme="minorBidi"/>
          <w:sz w:val="24"/>
          <w:szCs w:val="24"/>
        </w:rPr>
        <w:t xml:space="preserve"> one</w:t>
      </w:r>
      <w:r w:rsidRPr="005C3B36">
        <w:rPr>
          <w:rFonts w:asciiTheme="minorHAnsi" w:eastAsiaTheme="minorEastAsia" w:hAnsiTheme="minorHAnsi" w:cstheme="minorBidi"/>
          <w:sz w:val="24"/>
          <w:szCs w:val="24"/>
        </w:rPr>
        <w:t xml:space="preserve"> license</w:t>
      </w:r>
      <w:r w:rsidR="05D06ABD"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to </w:t>
      </w:r>
      <w:r w:rsidR="00564D1C" w:rsidRPr="005C3B36">
        <w:rPr>
          <w:rFonts w:asciiTheme="minorHAnsi" w:eastAsiaTheme="minorEastAsia" w:hAnsiTheme="minorHAnsi" w:cstheme="minorBidi"/>
          <w:sz w:val="24"/>
          <w:szCs w:val="24"/>
        </w:rPr>
        <w:t>each contractor</w:t>
      </w:r>
      <w:r w:rsidRPr="005C3B36">
        <w:rPr>
          <w:rFonts w:asciiTheme="minorHAnsi" w:eastAsiaTheme="minorEastAsia" w:hAnsiTheme="minorHAnsi" w:cstheme="minorBidi"/>
          <w:sz w:val="24"/>
          <w:szCs w:val="24"/>
        </w:rPr>
        <w:t xml:space="preserve"> for data submission. </w:t>
      </w:r>
    </w:p>
    <w:p w14:paraId="0DA91CEC" w14:textId="5BC7B82D" w:rsidR="00424CA5" w:rsidRPr="005C3B36" w:rsidRDefault="00424CA5" w:rsidP="6CD959F0">
      <w:pPr>
        <w:spacing w:line="278" w:lineRule="auto"/>
        <w:rPr>
          <w:rFonts w:asciiTheme="minorHAnsi" w:eastAsiaTheme="minorEastAsia" w:hAnsiTheme="minorHAnsi" w:cstheme="minorBidi"/>
          <w:b/>
          <w:bCs/>
          <w:sz w:val="24"/>
          <w:szCs w:val="24"/>
          <w:highlight w:val="yellow"/>
        </w:rPr>
      </w:pPr>
    </w:p>
    <w:p w14:paraId="726B0D8E" w14:textId="4B89E38E" w:rsidR="00424CA5" w:rsidRPr="005C3B36" w:rsidRDefault="00424CA5"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w:t>
      </w:r>
      <w:r w:rsidR="009168E5" w:rsidRPr="005C3B36">
        <w:rPr>
          <w:rFonts w:asciiTheme="minorHAnsi" w:eastAsiaTheme="minorEastAsia" w:hAnsiTheme="minorHAnsi" w:cstheme="minorBidi"/>
          <w:b/>
          <w:bCs/>
          <w:sz w:val="24"/>
          <w:szCs w:val="24"/>
        </w:rPr>
        <w:t>23</w:t>
      </w:r>
      <w:r w:rsidRPr="005C3B36">
        <w:rPr>
          <w:rFonts w:asciiTheme="minorHAnsi" w:eastAsiaTheme="minorEastAsia" w:hAnsiTheme="minorHAnsi" w:cstheme="minorBidi"/>
          <w:b/>
          <w:bCs/>
          <w:sz w:val="24"/>
          <w:szCs w:val="24"/>
        </w:rPr>
        <w:t xml:space="preserve">) </w:t>
      </w:r>
      <w:r w:rsidR="00E807B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The budget template only lists “Capital Equipment (over $5,000).” Are equipment purchases under $5,000 permissible, and if so, under which </w:t>
      </w:r>
      <w:proofErr w:type="gramStart"/>
      <w:r w:rsidRPr="005C3B36">
        <w:rPr>
          <w:rFonts w:asciiTheme="minorHAnsi" w:eastAsiaTheme="minorEastAsia" w:hAnsiTheme="minorHAnsi" w:cstheme="minorBidi"/>
          <w:b/>
          <w:bCs/>
          <w:sz w:val="24"/>
          <w:szCs w:val="24"/>
        </w:rPr>
        <w:t>line</w:t>
      </w:r>
      <w:proofErr w:type="gramEnd"/>
      <w:r w:rsidRPr="005C3B36">
        <w:rPr>
          <w:rFonts w:asciiTheme="minorHAnsi" w:eastAsiaTheme="minorEastAsia" w:hAnsiTheme="minorHAnsi" w:cstheme="minorBidi"/>
          <w:b/>
          <w:bCs/>
          <w:sz w:val="24"/>
          <w:szCs w:val="24"/>
        </w:rPr>
        <w:t xml:space="preserve"> </w:t>
      </w:r>
      <w:proofErr w:type="gramStart"/>
      <w:r w:rsidRPr="005C3B36">
        <w:rPr>
          <w:rFonts w:asciiTheme="minorHAnsi" w:eastAsiaTheme="minorEastAsia" w:hAnsiTheme="minorHAnsi" w:cstheme="minorBidi"/>
          <w:b/>
          <w:bCs/>
          <w:sz w:val="24"/>
          <w:szCs w:val="24"/>
        </w:rPr>
        <w:t>item</w:t>
      </w:r>
      <w:proofErr w:type="gramEnd"/>
      <w:r w:rsidRPr="005C3B36">
        <w:rPr>
          <w:rFonts w:asciiTheme="minorHAnsi" w:eastAsiaTheme="minorEastAsia" w:hAnsiTheme="minorHAnsi" w:cstheme="minorBidi"/>
          <w:b/>
          <w:bCs/>
          <w:sz w:val="24"/>
          <w:szCs w:val="24"/>
        </w:rPr>
        <w:t xml:space="preserve"> should they be budgeted?</w:t>
      </w:r>
    </w:p>
    <w:p w14:paraId="49210B0C" w14:textId="03EBA1A5" w:rsidR="00C241C0" w:rsidRPr="005C3B36" w:rsidRDefault="00424CA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b/>
          <w:bCs/>
          <w:sz w:val="24"/>
          <w:szCs w:val="24"/>
        </w:rPr>
        <w:t>A2</w:t>
      </w:r>
      <w:r w:rsidR="009168E5" w:rsidRPr="005C3B36">
        <w:rPr>
          <w:rFonts w:asciiTheme="minorHAnsi" w:eastAsiaTheme="minorEastAsia" w:hAnsiTheme="minorHAnsi" w:cstheme="minorBidi"/>
          <w:b/>
          <w:bCs/>
          <w:sz w:val="24"/>
          <w:szCs w:val="24"/>
        </w:rPr>
        <w:t>3</w:t>
      </w:r>
      <w:r w:rsidRPr="005C3B36">
        <w:rPr>
          <w:rFonts w:asciiTheme="minorHAnsi" w:eastAsiaTheme="minorEastAsia" w:hAnsiTheme="minorHAnsi" w:cstheme="minorBidi"/>
          <w:b/>
          <w:bCs/>
          <w:sz w:val="24"/>
          <w:szCs w:val="24"/>
        </w:rPr>
        <w:t>)</w:t>
      </w:r>
      <w:r>
        <w:tab/>
      </w:r>
      <w:r w:rsidR="00C241C0" w:rsidRPr="005C3B36">
        <w:rPr>
          <w:rFonts w:asciiTheme="minorHAnsi" w:eastAsiaTheme="minorEastAsia" w:hAnsiTheme="minorHAnsi" w:cstheme="minorBidi"/>
          <w:sz w:val="24"/>
          <w:szCs w:val="24"/>
        </w:rPr>
        <w:t>Yes, equipment purchases under $5000 is permissible and should be put under ‘supplies’ on the budget</w:t>
      </w:r>
    </w:p>
    <w:p w14:paraId="6E08B547" w14:textId="13B1B41D" w:rsidR="00424CA5" w:rsidRPr="005C3B36" w:rsidRDefault="00424CA5" w:rsidP="6CD959F0">
      <w:pPr>
        <w:spacing w:line="278" w:lineRule="auto"/>
        <w:rPr>
          <w:rFonts w:asciiTheme="minorHAnsi" w:eastAsiaTheme="minorEastAsia" w:hAnsiTheme="minorHAnsi" w:cstheme="minorBidi"/>
          <w:b/>
          <w:bCs/>
          <w:sz w:val="24"/>
          <w:szCs w:val="24"/>
        </w:rPr>
      </w:pPr>
    </w:p>
    <w:p w14:paraId="1267BABC" w14:textId="77777777" w:rsidR="00424CA5" w:rsidRPr="005C3B36" w:rsidRDefault="00424CA5" w:rsidP="6CD959F0">
      <w:pPr>
        <w:spacing w:line="278" w:lineRule="auto"/>
        <w:rPr>
          <w:rFonts w:asciiTheme="minorHAnsi" w:eastAsiaTheme="minorEastAsia" w:hAnsiTheme="minorHAnsi" w:cstheme="minorBidi"/>
          <w:b/>
          <w:bCs/>
          <w:sz w:val="24"/>
          <w:szCs w:val="24"/>
          <w:highlight w:val="yellow"/>
        </w:rPr>
      </w:pPr>
    </w:p>
    <w:p w14:paraId="70509643" w14:textId="2CAF8D81" w:rsidR="00424CA5" w:rsidRPr="005C3B36" w:rsidRDefault="00424CA5" w:rsidP="6CD959F0">
      <w:pPr>
        <w:spacing w:line="278" w:lineRule="auto"/>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Q2</w:t>
      </w:r>
      <w:r w:rsidR="009168E5" w:rsidRPr="005C3B36">
        <w:rPr>
          <w:rFonts w:asciiTheme="minorHAnsi" w:eastAsiaTheme="minorEastAsia" w:hAnsiTheme="minorHAnsi" w:cstheme="minorBidi"/>
          <w:sz w:val="24"/>
          <w:szCs w:val="24"/>
        </w:rPr>
        <w:t>4</w:t>
      </w:r>
      <w:r w:rsidRPr="005C3B36">
        <w:rPr>
          <w:rFonts w:asciiTheme="minorHAnsi" w:eastAsiaTheme="minorEastAsia" w:hAnsiTheme="minorHAnsi" w:cstheme="minorBidi"/>
          <w:sz w:val="24"/>
          <w:szCs w:val="24"/>
        </w:rPr>
        <w:t>)</w:t>
      </w:r>
      <w:r w:rsidR="00E807B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 Can the County confirm the definition of a “contact” for reporting and billing purposes to ensure accurate unit tracking?</w:t>
      </w:r>
      <w:r>
        <w:br/>
      </w:r>
    </w:p>
    <w:p w14:paraId="5EA18B50" w14:textId="77777777" w:rsidR="00424CA5" w:rsidRPr="005C3B36" w:rsidRDefault="00424CA5" w:rsidP="6CD959F0">
      <w:pPr>
        <w:pStyle w:val="ListParagraph"/>
        <w:rPr>
          <w:rFonts w:eastAsiaTheme="minorEastAsia"/>
          <w:sz w:val="24"/>
          <w:szCs w:val="24"/>
        </w:rPr>
      </w:pPr>
      <w:r w:rsidRPr="005C3B36">
        <w:rPr>
          <w:rFonts w:eastAsiaTheme="minorEastAsia"/>
          <w:sz w:val="24"/>
          <w:szCs w:val="24"/>
        </w:rPr>
        <w:lastRenderedPageBreak/>
        <w:t xml:space="preserve">Our organization’s understanding is that a </w:t>
      </w:r>
      <w:r w:rsidRPr="005C3B36">
        <w:rPr>
          <w:rFonts w:eastAsiaTheme="minorEastAsia"/>
          <w:b/>
          <w:bCs/>
          <w:sz w:val="24"/>
          <w:szCs w:val="24"/>
        </w:rPr>
        <w:t>contact</w:t>
      </w:r>
      <w:r w:rsidRPr="005C3B36">
        <w:rPr>
          <w:rFonts w:eastAsiaTheme="minorEastAsia"/>
          <w:sz w:val="24"/>
          <w:szCs w:val="24"/>
        </w:rPr>
        <w:t xml:space="preserve"> is:</w:t>
      </w:r>
    </w:p>
    <w:p w14:paraId="766A6961" w14:textId="77777777" w:rsidR="00424CA5" w:rsidRPr="005C3B36" w:rsidRDefault="00424CA5" w:rsidP="6CD959F0">
      <w:pPr>
        <w:pStyle w:val="ListParagraph"/>
        <w:numPr>
          <w:ilvl w:val="0"/>
          <w:numId w:val="6"/>
        </w:numPr>
        <w:spacing w:line="278" w:lineRule="auto"/>
        <w:rPr>
          <w:rFonts w:eastAsiaTheme="minorEastAsia"/>
          <w:sz w:val="24"/>
          <w:szCs w:val="24"/>
        </w:rPr>
      </w:pPr>
      <w:r w:rsidRPr="005C3B36">
        <w:rPr>
          <w:rFonts w:eastAsiaTheme="minorEastAsia"/>
          <w:sz w:val="24"/>
          <w:szCs w:val="24"/>
        </w:rPr>
        <w:t xml:space="preserve">Each </w:t>
      </w:r>
      <w:r w:rsidRPr="005C3B36">
        <w:rPr>
          <w:rFonts w:eastAsiaTheme="minorEastAsia"/>
          <w:b/>
          <w:bCs/>
          <w:sz w:val="24"/>
          <w:szCs w:val="24"/>
        </w:rPr>
        <w:t>completed interaction</w:t>
      </w:r>
      <w:r w:rsidRPr="005C3B36">
        <w:rPr>
          <w:rFonts w:eastAsiaTheme="minorEastAsia"/>
          <w:sz w:val="24"/>
          <w:szCs w:val="24"/>
        </w:rPr>
        <w:t xml:space="preserve"> with a client or caregiver (phone, in-person, online, or outreach).</w:t>
      </w:r>
    </w:p>
    <w:p w14:paraId="6B59AEF6" w14:textId="77777777" w:rsidR="00424CA5" w:rsidRPr="005C3B36" w:rsidRDefault="00424CA5" w:rsidP="6CD959F0">
      <w:pPr>
        <w:pStyle w:val="ListParagraph"/>
        <w:numPr>
          <w:ilvl w:val="0"/>
          <w:numId w:val="6"/>
        </w:numPr>
        <w:spacing w:line="278" w:lineRule="auto"/>
        <w:rPr>
          <w:rFonts w:eastAsiaTheme="minorEastAsia"/>
          <w:sz w:val="24"/>
          <w:szCs w:val="24"/>
        </w:rPr>
      </w:pPr>
      <w:r w:rsidRPr="005C3B36">
        <w:rPr>
          <w:rFonts w:eastAsiaTheme="minorEastAsia"/>
          <w:b/>
          <w:bCs/>
          <w:sz w:val="24"/>
          <w:szCs w:val="24"/>
        </w:rPr>
        <w:t>Every separate interaction counts</w:t>
      </w:r>
      <w:r w:rsidRPr="005C3B36">
        <w:rPr>
          <w:rFonts w:eastAsiaTheme="minorEastAsia"/>
          <w:sz w:val="24"/>
          <w:szCs w:val="24"/>
        </w:rPr>
        <w:t>, even with the same individual.</w:t>
      </w:r>
    </w:p>
    <w:p w14:paraId="6A9A15F7" w14:textId="77777777" w:rsidR="00424CA5" w:rsidRPr="005C3B36" w:rsidRDefault="00424CA5" w:rsidP="6CD959F0">
      <w:pPr>
        <w:pStyle w:val="ListParagraph"/>
        <w:numPr>
          <w:ilvl w:val="0"/>
          <w:numId w:val="6"/>
        </w:numPr>
        <w:spacing w:line="278" w:lineRule="auto"/>
        <w:rPr>
          <w:rFonts w:eastAsiaTheme="minorEastAsia"/>
          <w:sz w:val="24"/>
          <w:szCs w:val="24"/>
        </w:rPr>
      </w:pPr>
      <w:r w:rsidRPr="005C3B36">
        <w:rPr>
          <w:rFonts w:eastAsiaTheme="minorEastAsia"/>
          <w:b/>
          <w:bCs/>
          <w:sz w:val="24"/>
          <w:szCs w:val="24"/>
        </w:rPr>
        <w:t>Information, Assistance, and Follow-Up</w:t>
      </w:r>
      <w:r w:rsidRPr="005C3B36">
        <w:rPr>
          <w:rFonts w:eastAsiaTheme="minorEastAsia"/>
          <w:sz w:val="24"/>
          <w:szCs w:val="24"/>
        </w:rPr>
        <w:t xml:space="preserve"> are each counted as their own contact.</w:t>
      </w:r>
    </w:p>
    <w:p w14:paraId="344995A6" w14:textId="3DA43DB2" w:rsidR="00424CA5" w:rsidRPr="005C3B36" w:rsidRDefault="00424CA5" w:rsidP="6CD959F0">
      <w:pPr>
        <w:pStyle w:val="ListParagraph"/>
        <w:numPr>
          <w:ilvl w:val="0"/>
          <w:numId w:val="6"/>
        </w:numPr>
        <w:spacing w:line="278" w:lineRule="auto"/>
        <w:rPr>
          <w:rFonts w:eastAsiaTheme="minorEastAsia"/>
          <w:sz w:val="24"/>
          <w:szCs w:val="24"/>
        </w:rPr>
      </w:pPr>
      <w:r w:rsidRPr="005C3B36">
        <w:rPr>
          <w:rFonts w:eastAsiaTheme="minorEastAsia"/>
          <w:b/>
          <w:bCs/>
          <w:sz w:val="24"/>
          <w:szCs w:val="24"/>
        </w:rPr>
        <w:t>Follow-up calls</w:t>
      </w:r>
      <w:r w:rsidRPr="005C3B36">
        <w:rPr>
          <w:rFonts w:eastAsiaTheme="minorEastAsia"/>
          <w:sz w:val="24"/>
          <w:szCs w:val="24"/>
        </w:rPr>
        <w:t xml:space="preserve"> are counted as </w:t>
      </w:r>
      <w:r w:rsidRPr="005C3B36">
        <w:rPr>
          <w:rFonts w:eastAsiaTheme="minorEastAsia"/>
          <w:b/>
          <w:bCs/>
          <w:sz w:val="24"/>
          <w:szCs w:val="24"/>
        </w:rPr>
        <w:t>unique contacts</w:t>
      </w:r>
      <w:r w:rsidRPr="005C3B36">
        <w:rPr>
          <w:rFonts w:eastAsiaTheme="minorEastAsia"/>
          <w:sz w:val="24"/>
          <w:szCs w:val="24"/>
        </w:rPr>
        <w:t xml:space="preserve"> (even though they are t</w:t>
      </w:r>
      <w:r w:rsidR="7E3CD3E3" w:rsidRPr="005C3B36">
        <w:rPr>
          <w:rFonts w:eastAsiaTheme="minorEastAsia"/>
          <w:sz w:val="24"/>
          <w:szCs w:val="24"/>
        </w:rPr>
        <w:t>h</w:t>
      </w:r>
      <w:r w:rsidRPr="005C3B36">
        <w:rPr>
          <w:rFonts w:eastAsiaTheme="minorEastAsia"/>
          <w:sz w:val="24"/>
          <w:szCs w:val="24"/>
        </w:rPr>
        <w:t xml:space="preserve">e result of </w:t>
      </w:r>
      <w:proofErr w:type="gramStart"/>
      <w:r w:rsidRPr="005C3B36">
        <w:rPr>
          <w:rFonts w:eastAsiaTheme="minorEastAsia"/>
          <w:sz w:val="24"/>
          <w:szCs w:val="24"/>
        </w:rPr>
        <w:t>a prior</w:t>
      </w:r>
      <w:proofErr w:type="gramEnd"/>
      <w:r w:rsidRPr="005C3B36">
        <w:rPr>
          <w:rFonts w:eastAsiaTheme="minorEastAsia"/>
          <w:sz w:val="24"/>
          <w:szCs w:val="24"/>
        </w:rPr>
        <w:t xml:space="preserve"> contact).</w:t>
      </w:r>
    </w:p>
    <w:p w14:paraId="05FED0E2" w14:textId="77777777" w:rsidR="00424CA5" w:rsidRPr="005C3B36" w:rsidRDefault="00424CA5" w:rsidP="6CD959F0">
      <w:pPr>
        <w:pStyle w:val="ListParagraph"/>
        <w:numPr>
          <w:ilvl w:val="0"/>
          <w:numId w:val="6"/>
        </w:numPr>
        <w:spacing w:line="278" w:lineRule="auto"/>
        <w:rPr>
          <w:rFonts w:eastAsiaTheme="minorEastAsia"/>
          <w:sz w:val="24"/>
          <w:szCs w:val="24"/>
        </w:rPr>
      </w:pPr>
      <w:r w:rsidRPr="005C3B36">
        <w:rPr>
          <w:rFonts w:eastAsiaTheme="minorEastAsia"/>
          <w:b/>
          <w:bCs/>
          <w:sz w:val="24"/>
          <w:szCs w:val="24"/>
        </w:rPr>
        <w:t>Voicemails or unsuccessful attempts</w:t>
      </w:r>
      <w:r w:rsidRPr="005C3B36">
        <w:rPr>
          <w:rFonts w:eastAsiaTheme="minorEastAsia"/>
          <w:sz w:val="24"/>
          <w:szCs w:val="24"/>
        </w:rPr>
        <w:t xml:space="preserve"> do </w:t>
      </w:r>
      <w:r w:rsidRPr="005C3B36">
        <w:rPr>
          <w:rFonts w:eastAsiaTheme="minorEastAsia"/>
          <w:b/>
          <w:bCs/>
          <w:sz w:val="24"/>
          <w:szCs w:val="24"/>
        </w:rPr>
        <w:t>not</w:t>
      </w:r>
      <w:r w:rsidRPr="005C3B36">
        <w:rPr>
          <w:rFonts w:eastAsiaTheme="minorEastAsia"/>
          <w:sz w:val="24"/>
          <w:szCs w:val="24"/>
        </w:rPr>
        <w:t xml:space="preserve"> count unless communication is completed.</w:t>
      </w:r>
    </w:p>
    <w:p w14:paraId="0DE28E99" w14:textId="65D4580A" w:rsidR="00424CA5" w:rsidRPr="005C3B36" w:rsidRDefault="00424CA5" w:rsidP="6CD959F0">
      <w:pPr>
        <w:spacing w:line="278" w:lineRule="auto"/>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A2</w:t>
      </w:r>
      <w:r w:rsidR="009168E5" w:rsidRPr="005C3B36">
        <w:rPr>
          <w:rFonts w:asciiTheme="minorHAnsi" w:eastAsiaTheme="minorEastAsia" w:hAnsiTheme="minorHAnsi" w:cstheme="minorBidi"/>
          <w:b/>
          <w:bCs/>
          <w:sz w:val="24"/>
          <w:szCs w:val="24"/>
        </w:rPr>
        <w:t>4</w:t>
      </w:r>
      <w:r w:rsidRPr="005C3B36">
        <w:rPr>
          <w:rFonts w:asciiTheme="minorHAnsi" w:eastAsiaTheme="minorEastAsia" w:hAnsiTheme="minorHAnsi" w:cstheme="minorBidi"/>
          <w:b/>
          <w:bCs/>
          <w:sz w:val="24"/>
          <w:szCs w:val="24"/>
        </w:rPr>
        <w:t>)</w:t>
      </w:r>
      <w:r w:rsidRPr="00A4552A">
        <w:tab/>
      </w:r>
      <w:r w:rsidR="00C241C0" w:rsidRPr="005C3B36">
        <w:rPr>
          <w:rFonts w:asciiTheme="minorHAnsi" w:eastAsiaTheme="minorEastAsia" w:hAnsiTheme="minorHAnsi" w:cstheme="minorBidi"/>
          <w:b/>
          <w:bCs/>
          <w:sz w:val="24"/>
          <w:szCs w:val="24"/>
        </w:rPr>
        <w:t xml:space="preserve">Yes, this is how AAA defines “contact”. </w:t>
      </w:r>
    </w:p>
    <w:p w14:paraId="44C056A4" w14:textId="0FF402E4" w:rsidR="00424CA5" w:rsidRPr="005C3B36" w:rsidRDefault="00424CA5" w:rsidP="6CD959F0">
      <w:pPr>
        <w:rPr>
          <w:rFonts w:asciiTheme="minorHAnsi" w:eastAsiaTheme="minorEastAsia" w:hAnsiTheme="minorHAnsi" w:cstheme="minorBidi"/>
          <w:sz w:val="24"/>
          <w:szCs w:val="24"/>
        </w:rPr>
      </w:pPr>
    </w:p>
    <w:p w14:paraId="7D68868D" w14:textId="1E427118" w:rsidR="00132767" w:rsidRPr="005C3B36" w:rsidRDefault="005E691C" w:rsidP="6CD959F0">
      <w:pPr>
        <w:pStyle w:val="NormalWeb"/>
        <w:spacing w:before="0" w:beforeAutospacing="0" w:after="0" w:afterAutospacing="0"/>
        <w:rPr>
          <w:rFonts w:asciiTheme="minorHAnsi" w:eastAsiaTheme="minorEastAsia" w:hAnsiTheme="minorHAnsi" w:cstheme="minorBidi"/>
          <w:b/>
          <w:bCs/>
        </w:rPr>
      </w:pPr>
      <w:r w:rsidRPr="005C3B36">
        <w:rPr>
          <w:rFonts w:asciiTheme="minorHAnsi" w:eastAsiaTheme="minorEastAsia" w:hAnsiTheme="minorHAnsi" w:cstheme="minorBidi"/>
          <w:b/>
          <w:bCs/>
        </w:rPr>
        <w:t>Q2</w:t>
      </w:r>
      <w:r w:rsidR="009168E5" w:rsidRPr="005C3B36">
        <w:rPr>
          <w:rFonts w:asciiTheme="minorHAnsi" w:eastAsiaTheme="minorEastAsia" w:hAnsiTheme="minorHAnsi" w:cstheme="minorBidi"/>
          <w:b/>
          <w:bCs/>
        </w:rPr>
        <w:t>5</w:t>
      </w:r>
      <w:r w:rsidRPr="005C3B36">
        <w:rPr>
          <w:rFonts w:asciiTheme="minorHAnsi" w:eastAsiaTheme="minorEastAsia" w:hAnsiTheme="minorHAnsi" w:cstheme="minorBidi"/>
          <w:b/>
          <w:bCs/>
        </w:rPr>
        <w:t>)</w:t>
      </w:r>
      <w:r w:rsidRPr="005C3B36">
        <w:rPr>
          <w:rFonts w:asciiTheme="minorHAnsi" w:eastAsiaTheme="minorEastAsia" w:hAnsiTheme="minorHAnsi" w:cstheme="minorBidi"/>
        </w:rPr>
        <w:t xml:space="preserve"> </w:t>
      </w:r>
      <w:r w:rsidR="004A48AE" w:rsidRPr="005C3B36">
        <w:rPr>
          <w:rFonts w:asciiTheme="minorHAnsi" w:eastAsiaTheme="minorEastAsia" w:hAnsiTheme="minorHAnsi" w:cstheme="minorBidi"/>
        </w:rPr>
        <w:t xml:space="preserve">   </w:t>
      </w:r>
      <w:r w:rsidRPr="005C3B36">
        <w:rPr>
          <w:rFonts w:asciiTheme="minorHAnsi" w:eastAsiaTheme="minorEastAsia" w:hAnsiTheme="minorHAnsi" w:cstheme="minorBidi"/>
          <w:b/>
          <w:bCs/>
        </w:rPr>
        <w:t>Who is the incumbent? What was the funding for the current contract year?</w:t>
      </w:r>
    </w:p>
    <w:p w14:paraId="39FDAE05" w14:textId="75F96A0D" w:rsidR="005E691C" w:rsidRPr="005C3B36" w:rsidRDefault="005E691C" w:rsidP="6CD959F0">
      <w:pPr>
        <w:pStyle w:val="NormalWeb"/>
        <w:spacing w:before="0" w:beforeAutospacing="0" w:after="0" w:afterAutospacing="0"/>
        <w:ind w:left="720" w:hanging="720"/>
        <w:rPr>
          <w:rFonts w:asciiTheme="minorHAnsi" w:eastAsiaTheme="minorEastAsia" w:hAnsiTheme="minorHAnsi" w:cstheme="minorBidi"/>
        </w:rPr>
      </w:pPr>
      <w:r w:rsidRPr="005C3B36">
        <w:rPr>
          <w:rFonts w:asciiTheme="minorHAnsi" w:eastAsiaTheme="minorEastAsia" w:hAnsiTheme="minorHAnsi" w:cstheme="minorBidi"/>
        </w:rPr>
        <w:t>A2</w:t>
      </w:r>
      <w:r w:rsidR="009168E5" w:rsidRPr="005C3B36">
        <w:rPr>
          <w:rFonts w:asciiTheme="minorHAnsi" w:eastAsiaTheme="minorEastAsia" w:hAnsiTheme="minorHAnsi" w:cstheme="minorBidi"/>
        </w:rPr>
        <w:t>5</w:t>
      </w:r>
      <w:r w:rsidRPr="005C3B36">
        <w:rPr>
          <w:rFonts w:asciiTheme="minorHAnsi" w:eastAsiaTheme="minorEastAsia" w:hAnsiTheme="minorHAnsi" w:cstheme="minorBidi"/>
        </w:rPr>
        <w:t>)</w:t>
      </w:r>
      <w:r w:rsidRPr="005C3B36">
        <w:rPr>
          <w:rFonts w:asciiTheme="minorHAnsi" w:eastAsiaTheme="minorEastAsia" w:hAnsiTheme="minorHAnsi" w:cstheme="minorBidi"/>
          <w:b/>
          <w:bCs/>
        </w:rPr>
        <w:t xml:space="preserve"> </w:t>
      </w:r>
      <w:r w:rsidR="004A48AE" w:rsidRPr="005C3B36">
        <w:rPr>
          <w:rFonts w:asciiTheme="minorHAnsi" w:eastAsiaTheme="minorEastAsia" w:hAnsiTheme="minorHAnsi" w:cstheme="minorBidi"/>
          <w:b/>
          <w:bCs/>
        </w:rPr>
        <w:t xml:space="preserve">   </w:t>
      </w:r>
      <w:r w:rsidRPr="005C3B36">
        <w:rPr>
          <w:rFonts w:asciiTheme="minorHAnsi" w:eastAsiaTheme="minorEastAsia" w:hAnsiTheme="minorHAnsi" w:cstheme="minorBidi"/>
        </w:rPr>
        <w:t>AAA contracts are matters of public record. Should bidders be interested in identifying these entities, current I&amp;A provider funding contracts can be found in the Board of Supervisors meeting records. Our office is unable to provide this information directly.</w:t>
      </w:r>
    </w:p>
    <w:p w14:paraId="47961E07" w14:textId="7C6667BC" w:rsidR="00132767" w:rsidRPr="005C3B36" w:rsidRDefault="005E691C" w:rsidP="6CD959F0">
      <w:pPr>
        <w:pStyle w:val="NormalWeb"/>
        <w:spacing w:before="240" w:beforeAutospacing="0" w:after="0" w:afterAutospacing="0"/>
        <w:rPr>
          <w:rFonts w:asciiTheme="minorHAnsi" w:eastAsiaTheme="minorEastAsia" w:hAnsiTheme="minorHAnsi" w:cstheme="minorBidi"/>
          <w:b/>
          <w:bCs/>
        </w:rPr>
      </w:pPr>
      <w:r w:rsidRPr="005C3B36">
        <w:rPr>
          <w:rFonts w:asciiTheme="minorHAnsi" w:eastAsiaTheme="minorEastAsia" w:hAnsiTheme="minorHAnsi" w:cstheme="minorBidi"/>
          <w:b/>
          <w:bCs/>
        </w:rPr>
        <w:t>Q2</w:t>
      </w:r>
      <w:r w:rsidR="009168E5" w:rsidRPr="005C3B36">
        <w:rPr>
          <w:rFonts w:asciiTheme="minorHAnsi" w:eastAsiaTheme="minorEastAsia" w:hAnsiTheme="minorHAnsi" w:cstheme="minorBidi"/>
          <w:b/>
          <w:bCs/>
        </w:rPr>
        <w:t>6</w:t>
      </w:r>
      <w:r w:rsidRPr="005C3B36">
        <w:rPr>
          <w:rFonts w:asciiTheme="minorHAnsi" w:eastAsiaTheme="minorEastAsia" w:hAnsiTheme="minorHAnsi" w:cstheme="minorBidi"/>
          <w:b/>
          <w:bCs/>
        </w:rPr>
        <w:t xml:space="preserve">) </w:t>
      </w:r>
      <w:r w:rsidR="004A48AE" w:rsidRPr="005C3B36">
        <w:rPr>
          <w:rFonts w:asciiTheme="minorHAnsi" w:eastAsiaTheme="minorEastAsia" w:hAnsiTheme="minorHAnsi" w:cstheme="minorBidi"/>
          <w:b/>
          <w:bCs/>
        </w:rPr>
        <w:t xml:space="preserve">   </w:t>
      </w:r>
      <w:r w:rsidRPr="005C3B36">
        <w:rPr>
          <w:rFonts w:asciiTheme="minorHAnsi" w:eastAsiaTheme="minorEastAsia" w:hAnsiTheme="minorHAnsi" w:cstheme="minorBidi"/>
          <w:b/>
          <w:bCs/>
        </w:rPr>
        <w:t xml:space="preserve">Is there a total </w:t>
      </w:r>
      <w:proofErr w:type="gramStart"/>
      <w:r w:rsidRPr="005C3B36">
        <w:rPr>
          <w:rFonts w:asciiTheme="minorHAnsi" w:eastAsiaTheme="minorEastAsia" w:hAnsiTheme="minorHAnsi" w:cstheme="minorBidi"/>
          <w:b/>
          <w:bCs/>
        </w:rPr>
        <w:t>$ amount</w:t>
      </w:r>
      <w:proofErr w:type="gramEnd"/>
      <w:r w:rsidRPr="005C3B36">
        <w:rPr>
          <w:rFonts w:asciiTheme="minorHAnsi" w:eastAsiaTheme="minorEastAsia" w:hAnsiTheme="minorHAnsi" w:cstheme="minorBidi"/>
          <w:b/>
          <w:bCs/>
        </w:rPr>
        <w:t xml:space="preserve"> that the County is advertising as available for all I&amp;A? </w:t>
      </w:r>
    </w:p>
    <w:p w14:paraId="2F225F72" w14:textId="7FA6909A" w:rsidR="004A48AE" w:rsidRPr="005C3B36" w:rsidRDefault="005E691C" w:rsidP="6CD959F0">
      <w:pPr>
        <w:pStyle w:val="NormalWeb"/>
        <w:spacing w:before="0" w:beforeAutospacing="0" w:after="240" w:afterAutospacing="0"/>
        <w:rPr>
          <w:rFonts w:asciiTheme="minorHAnsi" w:eastAsiaTheme="minorEastAsia" w:hAnsiTheme="minorHAnsi" w:cstheme="minorBidi"/>
        </w:rPr>
      </w:pPr>
      <w:r w:rsidRPr="005C3B36">
        <w:rPr>
          <w:rFonts w:asciiTheme="minorHAnsi" w:eastAsiaTheme="minorEastAsia" w:hAnsiTheme="minorHAnsi" w:cstheme="minorBidi"/>
        </w:rPr>
        <w:t>A2</w:t>
      </w:r>
      <w:r w:rsidR="009168E5" w:rsidRPr="005C3B36">
        <w:rPr>
          <w:rFonts w:asciiTheme="minorHAnsi" w:eastAsiaTheme="minorEastAsia" w:hAnsiTheme="minorHAnsi" w:cstheme="minorBidi"/>
        </w:rPr>
        <w:t>6</w:t>
      </w:r>
      <w:r w:rsidRPr="005C3B36">
        <w:rPr>
          <w:rFonts w:asciiTheme="minorHAnsi" w:eastAsiaTheme="minorEastAsia" w:hAnsiTheme="minorHAnsi" w:cstheme="minorBidi"/>
        </w:rPr>
        <w:t>)</w:t>
      </w:r>
      <w:r w:rsidR="004A48AE" w:rsidRPr="005C3B36">
        <w:rPr>
          <w:rFonts w:asciiTheme="minorHAnsi" w:eastAsiaTheme="minorEastAsia" w:hAnsiTheme="minorHAnsi" w:cstheme="minorBidi"/>
          <w:b/>
          <w:bCs/>
        </w:rPr>
        <w:t xml:space="preserve">   </w:t>
      </w:r>
      <w:r w:rsidRPr="005C3B36">
        <w:rPr>
          <w:rFonts w:asciiTheme="minorHAnsi" w:eastAsiaTheme="minorEastAsia" w:hAnsiTheme="minorHAnsi" w:cstheme="minorBidi"/>
        </w:rPr>
        <w:t xml:space="preserve"> No, we are not advertising this information. </w:t>
      </w:r>
    </w:p>
    <w:p w14:paraId="4977FA21" w14:textId="34066725" w:rsidR="005E691C" w:rsidRPr="005C3B36" w:rsidRDefault="005E691C" w:rsidP="6CD959F0">
      <w:pPr>
        <w:pStyle w:val="NormalWeb"/>
        <w:spacing w:after="0" w:afterAutospacing="0"/>
        <w:ind w:left="720" w:hanging="720"/>
        <w:rPr>
          <w:rFonts w:asciiTheme="minorHAnsi" w:eastAsiaTheme="minorEastAsia" w:hAnsiTheme="minorHAnsi" w:cstheme="minorBidi"/>
          <w:b/>
          <w:bCs/>
        </w:rPr>
      </w:pPr>
      <w:r w:rsidRPr="005C3B36">
        <w:rPr>
          <w:rFonts w:asciiTheme="minorHAnsi" w:eastAsiaTheme="minorEastAsia" w:hAnsiTheme="minorHAnsi" w:cstheme="minorBidi"/>
          <w:b/>
          <w:bCs/>
        </w:rPr>
        <w:t>Q2</w:t>
      </w:r>
      <w:r w:rsidR="009168E5" w:rsidRPr="005C3B36">
        <w:rPr>
          <w:rFonts w:asciiTheme="minorHAnsi" w:eastAsiaTheme="minorEastAsia" w:hAnsiTheme="minorHAnsi" w:cstheme="minorBidi"/>
          <w:b/>
          <w:bCs/>
        </w:rPr>
        <w:t>7</w:t>
      </w:r>
      <w:r w:rsidRPr="005C3B36">
        <w:rPr>
          <w:rFonts w:asciiTheme="minorHAnsi" w:eastAsiaTheme="minorEastAsia" w:hAnsiTheme="minorHAnsi" w:cstheme="minorBidi"/>
          <w:b/>
          <w:bCs/>
        </w:rPr>
        <w:t xml:space="preserve">) </w:t>
      </w:r>
      <w:r w:rsidR="004A48AE" w:rsidRPr="005C3B36">
        <w:rPr>
          <w:rFonts w:asciiTheme="minorHAnsi" w:eastAsiaTheme="minorEastAsia" w:hAnsiTheme="minorHAnsi" w:cstheme="minorBidi"/>
          <w:b/>
          <w:bCs/>
        </w:rPr>
        <w:t xml:space="preserve">   </w:t>
      </w:r>
      <w:r w:rsidRPr="005C3B36">
        <w:rPr>
          <w:rFonts w:asciiTheme="minorHAnsi" w:eastAsiaTheme="minorEastAsia" w:hAnsiTheme="minorHAnsi" w:cstheme="minorBidi"/>
          <w:b/>
          <w:bCs/>
        </w:rPr>
        <w:t>Will the voluntary contributions/program income continue to be required to be spent within the fiscal year? </w:t>
      </w:r>
    </w:p>
    <w:p w14:paraId="0E5C81AA" w14:textId="74AFD260" w:rsidR="005E691C" w:rsidRPr="00527A07" w:rsidRDefault="005E691C" w:rsidP="6CD959F0">
      <w:pPr>
        <w:pStyle w:val="NormalWeb"/>
        <w:spacing w:before="0" w:beforeAutospacing="0"/>
        <w:ind w:left="720" w:hanging="720"/>
        <w:rPr>
          <w:rFonts w:asciiTheme="minorHAnsi" w:eastAsiaTheme="minorEastAsia" w:hAnsiTheme="minorHAnsi" w:cstheme="minorBidi"/>
        </w:rPr>
      </w:pPr>
      <w:r w:rsidRPr="005C3B36">
        <w:rPr>
          <w:rFonts w:asciiTheme="minorHAnsi" w:eastAsiaTheme="minorEastAsia" w:hAnsiTheme="minorHAnsi" w:cstheme="minorBidi"/>
        </w:rPr>
        <w:t>A2</w:t>
      </w:r>
      <w:r w:rsidR="009168E5" w:rsidRPr="005C3B36">
        <w:rPr>
          <w:rFonts w:asciiTheme="minorHAnsi" w:eastAsiaTheme="minorEastAsia" w:hAnsiTheme="minorHAnsi" w:cstheme="minorBidi"/>
        </w:rPr>
        <w:t>7</w:t>
      </w:r>
      <w:r w:rsidRPr="005C3B36">
        <w:rPr>
          <w:rFonts w:asciiTheme="minorHAnsi" w:eastAsiaTheme="minorEastAsia" w:hAnsiTheme="minorHAnsi" w:cstheme="minorBidi"/>
        </w:rPr>
        <w:t xml:space="preserve">) </w:t>
      </w:r>
      <w:r w:rsidR="004A48AE" w:rsidRPr="005C3B36">
        <w:rPr>
          <w:rFonts w:asciiTheme="minorHAnsi" w:eastAsiaTheme="minorEastAsia" w:hAnsiTheme="minorHAnsi" w:cstheme="minorBidi"/>
        </w:rPr>
        <w:t xml:space="preserve">   </w:t>
      </w:r>
      <w:r w:rsidRPr="005C3B36">
        <w:rPr>
          <w:rFonts w:asciiTheme="minorHAnsi" w:eastAsiaTheme="minorEastAsia" w:hAnsiTheme="minorHAnsi" w:cstheme="minorBidi"/>
        </w:rPr>
        <w:t>The general requirement that program income be spent within the fiscal year comes from California Department of A</w:t>
      </w:r>
      <w:r w:rsidR="00866043" w:rsidRPr="005C3B36">
        <w:rPr>
          <w:rFonts w:asciiTheme="minorHAnsi" w:eastAsiaTheme="minorEastAsia" w:hAnsiTheme="minorHAnsi" w:cstheme="minorBidi"/>
        </w:rPr>
        <w:t>ging</w:t>
      </w:r>
      <w:r w:rsidRPr="005C3B36">
        <w:rPr>
          <w:rFonts w:asciiTheme="minorHAnsi" w:eastAsiaTheme="minorEastAsia" w:hAnsiTheme="minorHAnsi" w:cstheme="minorBidi"/>
        </w:rPr>
        <w:t xml:space="preserve">. For more information on program income, refer to CDA's </w:t>
      </w:r>
      <w:hyperlink r:id="rId19">
        <w:r w:rsidRPr="005C3B36">
          <w:rPr>
            <w:rStyle w:val="Hyperlink"/>
            <w:rFonts w:asciiTheme="minorHAnsi" w:eastAsiaTheme="minorEastAsia" w:hAnsiTheme="minorHAnsi" w:cstheme="minorBidi"/>
            <w:color w:val="auto"/>
          </w:rPr>
          <w:t>Program Guide</w:t>
        </w:r>
      </w:hyperlink>
      <w:r w:rsidRPr="005C3B36">
        <w:rPr>
          <w:rFonts w:asciiTheme="minorHAnsi" w:eastAsiaTheme="minorEastAsia" w:hAnsiTheme="minorHAnsi" w:cstheme="minorBidi"/>
        </w:rPr>
        <w:t>.</w:t>
      </w:r>
    </w:p>
    <w:p w14:paraId="167E45A5" w14:textId="1826A836" w:rsidR="00866043" w:rsidRPr="005C3B36" w:rsidRDefault="00866043" w:rsidP="6CD959F0">
      <w:pPr>
        <w:pStyle w:val="NormalWeb"/>
        <w:spacing w:before="0" w:beforeAutospacing="0" w:after="0" w:afterAutospacing="0"/>
        <w:rPr>
          <w:rFonts w:asciiTheme="minorHAnsi" w:eastAsiaTheme="minorEastAsia" w:hAnsiTheme="minorHAnsi" w:cstheme="minorBidi"/>
          <w:b/>
          <w:bCs/>
        </w:rPr>
      </w:pPr>
      <w:r w:rsidRPr="005C3B36">
        <w:rPr>
          <w:rFonts w:asciiTheme="minorHAnsi" w:eastAsiaTheme="minorEastAsia" w:hAnsiTheme="minorHAnsi" w:cstheme="minorBidi"/>
          <w:b/>
          <w:bCs/>
        </w:rPr>
        <w:t>Q2</w:t>
      </w:r>
      <w:r w:rsidR="009168E5" w:rsidRPr="005C3B36">
        <w:rPr>
          <w:rFonts w:asciiTheme="minorHAnsi" w:eastAsiaTheme="minorEastAsia" w:hAnsiTheme="minorHAnsi" w:cstheme="minorBidi"/>
          <w:b/>
          <w:bCs/>
        </w:rPr>
        <w:t>8</w:t>
      </w:r>
      <w:r w:rsidRPr="005C3B36">
        <w:rPr>
          <w:rFonts w:asciiTheme="minorHAnsi" w:eastAsiaTheme="minorEastAsia" w:hAnsiTheme="minorHAnsi" w:cstheme="minorBidi"/>
          <w:b/>
          <w:bCs/>
        </w:rPr>
        <w:t xml:space="preserve">) </w:t>
      </w:r>
      <w:r w:rsidR="004A48AE" w:rsidRPr="005C3B36">
        <w:rPr>
          <w:rFonts w:asciiTheme="minorHAnsi" w:eastAsiaTheme="minorEastAsia" w:hAnsiTheme="minorHAnsi" w:cstheme="minorBidi"/>
          <w:b/>
          <w:bCs/>
        </w:rPr>
        <w:t xml:space="preserve">   </w:t>
      </w:r>
      <w:r w:rsidRPr="005C3B36">
        <w:rPr>
          <w:rFonts w:asciiTheme="minorHAnsi" w:eastAsiaTheme="minorEastAsia" w:hAnsiTheme="minorHAnsi" w:cstheme="minorBidi"/>
          <w:b/>
          <w:bCs/>
        </w:rPr>
        <w:t>What is the definition of Information and Assistance?</w:t>
      </w:r>
    </w:p>
    <w:p w14:paraId="419AA594" w14:textId="1E0FD27F" w:rsidR="00866043" w:rsidRPr="005C3B36" w:rsidRDefault="00866043" w:rsidP="6CD959F0">
      <w:pPr>
        <w:spacing w:line="278" w:lineRule="auto"/>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A2</w:t>
      </w:r>
      <w:r w:rsidR="009168E5" w:rsidRPr="005C3B36">
        <w:rPr>
          <w:rFonts w:asciiTheme="minorHAnsi" w:eastAsiaTheme="minorEastAsia" w:hAnsiTheme="minorHAnsi" w:cstheme="minorBidi"/>
          <w:sz w:val="24"/>
          <w:szCs w:val="24"/>
        </w:rPr>
        <w:t>8</w:t>
      </w:r>
      <w:r w:rsidRPr="005C3B36">
        <w:rPr>
          <w:rFonts w:asciiTheme="minorHAnsi" w:eastAsiaTheme="minorEastAsia" w:hAnsiTheme="minorHAnsi" w:cstheme="minorBidi"/>
          <w:sz w:val="24"/>
          <w:szCs w:val="24"/>
        </w:rPr>
        <w:t>)</w:t>
      </w:r>
      <w:r w:rsidRPr="005C3B36">
        <w:rPr>
          <w:rFonts w:asciiTheme="minorHAnsi" w:eastAsiaTheme="minorEastAsia" w:hAnsiTheme="minorHAnsi" w:cstheme="minorBidi"/>
          <w:b/>
          <w:bCs/>
          <w:sz w:val="24"/>
          <w:szCs w:val="24"/>
        </w:rPr>
        <w:t xml:space="preserve"> </w:t>
      </w:r>
      <w:r w:rsidR="004A48A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sz w:val="24"/>
          <w:szCs w:val="24"/>
        </w:rPr>
        <w:t xml:space="preserve">The definition of I&amp;A in the </w:t>
      </w:r>
      <w:hyperlink r:id="rId20">
        <w:r w:rsidRPr="005C3B36">
          <w:rPr>
            <w:rStyle w:val="Hyperlink"/>
            <w:rFonts w:asciiTheme="minorHAnsi" w:eastAsiaTheme="minorEastAsia" w:hAnsiTheme="minorHAnsi" w:cstheme="minorBidi"/>
            <w:color w:val="auto"/>
            <w:sz w:val="24"/>
            <w:szCs w:val="24"/>
          </w:rPr>
          <w:t>CDA Service Categories and Data Dictionary</w:t>
        </w:r>
      </w:hyperlink>
      <w:r w:rsidRPr="005C3B36">
        <w:rPr>
          <w:rFonts w:asciiTheme="minorHAnsi" w:eastAsiaTheme="minorEastAsia" w:hAnsiTheme="minorHAnsi" w:cstheme="minorBidi"/>
          <w:sz w:val="24"/>
          <w:szCs w:val="24"/>
        </w:rPr>
        <w:t xml:space="preserve"> was provided in both sessions. It is provided here to ensure those who did not attend receive the same information. </w:t>
      </w:r>
    </w:p>
    <w:p w14:paraId="64CEFAC7" w14:textId="77777777" w:rsidR="00866043" w:rsidRPr="005C3B36" w:rsidRDefault="00866043" w:rsidP="6CD959F0">
      <w:pPr>
        <w:pStyle w:val="ListParagraph"/>
        <w:numPr>
          <w:ilvl w:val="0"/>
          <w:numId w:val="7"/>
        </w:numPr>
        <w:spacing w:line="278" w:lineRule="auto"/>
        <w:rPr>
          <w:rFonts w:eastAsiaTheme="minorEastAsia"/>
          <w:sz w:val="24"/>
          <w:szCs w:val="24"/>
        </w:rPr>
      </w:pPr>
      <w:r w:rsidRPr="005C3B36">
        <w:rPr>
          <w:rFonts w:eastAsiaTheme="minorEastAsia"/>
          <w:sz w:val="24"/>
          <w:szCs w:val="24"/>
        </w:rPr>
        <w:t xml:space="preserve"> A service that: (A) provides individuals with information on services available within the communities; (B) links individuals to the services and opportunities that are available within the communities; (C) to the maximum extent practicable, establishes adequate follow-up procedures. Internet web site "hits" are to be counted only if information is requested and supplied, and (C) is satisfied. Maximum extent practicable includes offering a follow-up call to all individuals who were linked to a service. Individuals can remain anonymous and refuse a follow-up call.</w:t>
      </w:r>
    </w:p>
    <w:p w14:paraId="3637C1C9" w14:textId="600B126C" w:rsidR="00866043" w:rsidRPr="005C3B36" w:rsidRDefault="00866043" w:rsidP="6CD959F0">
      <w:pPr>
        <w:spacing w:line="278" w:lineRule="auto"/>
        <w:ind w:left="720" w:hanging="720"/>
        <w:rPr>
          <w:rFonts w:asciiTheme="minorHAnsi" w:eastAsiaTheme="minorEastAsia" w:hAnsiTheme="minorHAnsi" w:cstheme="minorBidi"/>
          <w:b/>
          <w:bCs/>
          <w:color w:val="000000" w:themeColor="text1"/>
          <w:sz w:val="24"/>
          <w:szCs w:val="24"/>
        </w:rPr>
      </w:pPr>
      <w:r w:rsidRPr="005C3B36">
        <w:rPr>
          <w:rFonts w:asciiTheme="minorHAnsi" w:eastAsiaTheme="minorEastAsia" w:hAnsiTheme="minorHAnsi" w:cstheme="minorBidi"/>
          <w:b/>
          <w:bCs/>
          <w:sz w:val="24"/>
          <w:szCs w:val="24"/>
        </w:rPr>
        <w:t>Q</w:t>
      </w:r>
      <w:r w:rsidR="009168E5" w:rsidRPr="005C3B36">
        <w:rPr>
          <w:rFonts w:asciiTheme="minorHAnsi" w:eastAsiaTheme="minorEastAsia" w:hAnsiTheme="minorHAnsi" w:cstheme="minorBidi"/>
          <w:b/>
          <w:bCs/>
          <w:sz w:val="24"/>
          <w:szCs w:val="24"/>
        </w:rPr>
        <w:t>29</w:t>
      </w:r>
      <w:r w:rsidRPr="005C3B36">
        <w:rPr>
          <w:rFonts w:asciiTheme="minorHAnsi" w:eastAsiaTheme="minorEastAsia" w:hAnsiTheme="minorHAnsi" w:cstheme="minorBidi"/>
          <w:b/>
          <w:bCs/>
          <w:sz w:val="24"/>
          <w:szCs w:val="24"/>
        </w:rPr>
        <w:t>)</w:t>
      </w:r>
      <w:r w:rsidR="004A48AE" w:rsidRPr="005C3B36">
        <w:rPr>
          <w:rFonts w:asciiTheme="minorHAnsi" w:eastAsiaTheme="minorEastAsia" w:hAnsiTheme="minorHAnsi" w:cstheme="minorBidi"/>
          <w:sz w:val="24"/>
          <w:szCs w:val="24"/>
        </w:rPr>
        <w:t xml:space="preserve">   </w:t>
      </w:r>
      <w:r w:rsidR="004A48AE"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Can you please provide a Word template (document) of only the Exhibit A Bid Response Packet? By having (and using) that, applicants will be able to easily maintain any formatting created by the County.</w:t>
      </w:r>
    </w:p>
    <w:p w14:paraId="72A69F3F" w14:textId="23CEB398" w:rsidR="00866043" w:rsidRPr="005C3B36" w:rsidRDefault="00866043" w:rsidP="6CD959F0">
      <w:pPr>
        <w:spacing w:line="278" w:lineRule="auto"/>
        <w:rPr>
          <w:rFonts w:asciiTheme="minorHAnsi" w:eastAsiaTheme="minorEastAsia" w:hAnsiTheme="minorHAnsi" w:cstheme="minorBidi"/>
          <w:color w:val="000000" w:themeColor="text1"/>
          <w:sz w:val="24"/>
          <w:szCs w:val="24"/>
        </w:rPr>
      </w:pPr>
      <w:r w:rsidRPr="005C3B36">
        <w:rPr>
          <w:rFonts w:asciiTheme="minorHAnsi" w:eastAsiaTheme="minorEastAsia" w:hAnsiTheme="minorHAnsi" w:cstheme="minorBidi"/>
          <w:sz w:val="24"/>
          <w:szCs w:val="24"/>
        </w:rPr>
        <w:t>A</w:t>
      </w:r>
      <w:r w:rsidR="009168E5" w:rsidRPr="005C3B36">
        <w:rPr>
          <w:rFonts w:asciiTheme="minorHAnsi" w:eastAsiaTheme="minorEastAsia" w:hAnsiTheme="minorHAnsi" w:cstheme="minorBidi"/>
          <w:sz w:val="24"/>
          <w:szCs w:val="24"/>
        </w:rPr>
        <w:t>29</w:t>
      </w:r>
      <w:r w:rsidRPr="005C3B36">
        <w:rPr>
          <w:rFonts w:asciiTheme="minorHAnsi" w:eastAsiaTheme="minorEastAsia" w:hAnsiTheme="minorHAnsi" w:cstheme="minorBidi"/>
          <w:sz w:val="24"/>
          <w:szCs w:val="24"/>
        </w:rPr>
        <w:t>)</w:t>
      </w:r>
      <w:r w:rsidR="004A48AE"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 A Bid Response Packet in Word will be provided as Addendum 2 to this RFP.</w:t>
      </w:r>
    </w:p>
    <w:p w14:paraId="2FE28E42" w14:textId="77777777" w:rsidR="00866043" w:rsidRPr="005C3B36" w:rsidRDefault="00866043" w:rsidP="6CD959F0">
      <w:pPr>
        <w:spacing w:line="278" w:lineRule="auto"/>
        <w:rPr>
          <w:rFonts w:asciiTheme="minorHAnsi" w:eastAsiaTheme="minorEastAsia" w:hAnsiTheme="minorHAnsi" w:cstheme="minorBidi"/>
          <w:b/>
          <w:bCs/>
          <w:color w:val="000000" w:themeColor="text1"/>
          <w:sz w:val="24"/>
          <w:szCs w:val="24"/>
          <w:highlight w:val="yellow"/>
        </w:rPr>
      </w:pPr>
    </w:p>
    <w:p w14:paraId="5701035A" w14:textId="4BCC9972" w:rsidR="00866043" w:rsidRPr="005C3B36" w:rsidRDefault="00866043" w:rsidP="6CD959F0">
      <w:pPr>
        <w:shd w:val="clear" w:color="auto" w:fill="FFFFFF" w:themeFill="background1"/>
        <w:spacing w:line="278" w:lineRule="auto"/>
        <w:ind w:left="720" w:hanging="720"/>
        <w:rPr>
          <w:rFonts w:asciiTheme="minorHAnsi" w:eastAsiaTheme="minorEastAsia" w:hAnsiTheme="minorHAnsi" w:cstheme="minorBidi"/>
          <w:b/>
          <w:bCs/>
          <w:color w:val="000000" w:themeColor="text1"/>
          <w:sz w:val="24"/>
          <w:szCs w:val="24"/>
        </w:rPr>
      </w:pPr>
      <w:r w:rsidRPr="005C3B36">
        <w:rPr>
          <w:rFonts w:asciiTheme="minorHAnsi" w:eastAsiaTheme="minorEastAsia" w:hAnsiTheme="minorHAnsi" w:cstheme="minorBidi"/>
          <w:b/>
          <w:bCs/>
          <w:sz w:val="24"/>
          <w:szCs w:val="24"/>
        </w:rPr>
        <w:lastRenderedPageBreak/>
        <w:t>Q</w:t>
      </w:r>
      <w:r w:rsidR="00C241C0" w:rsidRPr="005C3B36">
        <w:rPr>
          <w:rFonts w:asciiTheme="minorHAnsi" w:eastAsiaTheme="minorEastAsia" w:hAnsiTheme="minorHAnsi" w:cstheme="minorBidi"/>
          <w:b/>
          <w:bCs/>
          <w:sz w:val="24"/>
          <w:szCs w:val="24"/>
        </w:rPr>
        <w:t>3</w:t>
      </w:r>
      <w:r w:rsidR="009168E5" w:rsidRPr="005C3B36">
        <w:rPr>
          <w:rFonts w:asciiTheme="minorHAnsi" w:eastAsiaTheme="minorEastAsia" w:hAnsiTheme="minorHAnsi" w:cstheme="minorBidi"/>
          <w:b/>
          <w:bCs/>
          <w:sz w:val="24"/>
          <w:szCs w:val="24"/>
        </w:rPr>
        <w:t>0</w:t>
      </w:r>
      <w:r w:rsidRPr="005C3B36">
        <w:rPr>
          <w:rFonts w:asciiTheme="minorHAnsi" w:eastAsiaTheme="minorEastAsia" w:hAnsiTheme="minorHAnsi" w:cstheme="minorBidi"/>
          <w:b/>
          <w:bCs/>
          <w:sz w:val="24"/>
          <w:szCs w:val="24"/>
        </w:rPr>
        <w:t xml:space="preserve">) </w:t>
      </w:r>
      <w:r w:rsidR="0059087D"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The prompts in the Evaluation Criteria section of the RFP for Mission, Experience, and Community Involvement (Page 15) </w:t>
      </w:r>
      <w:r w:rsidRPr="005C3B36">
        <w:rPr>
          <w:rFonts w:asciiTheme="minorHAnsi" w:eastAsiaTheme="minorEastAsia" w:hAnsiTheme="minorHAnsi" w:cstheme="minorBidi"/>
          <w:b/>
          <w:bCs/>
          <w:i/>
          <w:iCs/>
          <w:sz w:val="24"/>
          <w:szCs w:val="24"/>
        </w:rPr>
        <w:t xml:space="preserve">significantly </w:t>
      </w:r>
      <w:r w:rsidRPr="005C3B36">
        <w:rPr>
          <w:rFonts w:asciiTheme="minorHAnsi" w:eastAsiaTheme="minorEastAsia" w:hAnsiTheme="minorHAnsi" w:cstheme="minorBidi"/>
          <w:b/>
          <w:bCs/>
          <w:sz w:val="24"/>
          <w:szCs w:val="24"/>
        </w:rPr>
        <w:t>differ from the prompts in Exhibit A Bid Response Narrative. Which should we follow?</w:t>
      </w:r>
    </w:p>
    <w:p w14:paraId="33FB3375" w14:textId="4BA03B71" w:rsidR="00866043" w:rsidRPr="005C3B36" w:rsidRDefault="00866043" w:rsidP="6CD959F0">
      <w:pPr>
        <w:shd w:val="clear" w:color="auto" w:fill="FFFFFF" w:themeFill="background1"/>
        <w:ind w:left="720" w:hanging="720"/>
        <w:rPr>
          <w:rFonts w:asciiTheme="minorHAnsi" w:eastAsiaTheme="minorEastAsia" w:hAnsiTheme="minorHAnsi" w:cstheme="minorBidi"/>
          <w:color w:val="000000" w:themeColor="text1"/>
          <w:sz w:val="24"/>
          <w:szCs w:val="24"/>
        </w:rPr>
      </w:pPr>
      <w:r w:rsidRPr="005C3B36">
        <w:rPr>
          <w:rFonts w:asciiTheme="minorHAnsi" w:eastAsiaTheme="minorEastAsia" w:hAnsiTheme="minorHAnsi" w:cstheme="minorBidi"/>
          <w:sz w:val="24"/>
          <w:szCs w:val="24"/>
        </w:rPr>
        <w:t>A</w:t>
      </w:r>
      <w:r w:rsidR="00C241C0" w:rsidRPr="005C3B36">
        <w:rPr>
          <w:rFonts w:asciiTheme="minorHAnsi" w:eastAsiaTheme="minorEastAsia" w:hAnsiTheme="minorHAnsi" w:cstheme="minorBidi"/>
          <w:sz w:val="24"/>
          <w:szCs w:val="24"/>
        </w:rPr>
        <w:t>3</w:t>
      </w:r>
      <w:r w:rsidR="009168E5" w:rsidRPr="005C3B36">
        <w:rPr>
          <w:rFonts w:asciiTheme="minorHAnsi" w:eastAsiaTheme="minorEastAsia" w:hAnsiTheme="minorHAnsi" w:cstheme="minorBidi"/>
          <w:sz w:val="24"/>
          <w:szCs w:val="24"/>
        </w:rPr>
        <w:t>0</w:t>
      </w:r>
      <w:r w:rsidRPr="005C3B36">
        <w:rPr>
          <w:rFonts w:asciiTheme="minorHAnsi" w:eastAsiaTheme="minorEastAsia" w:hAnsiTheme="minorHAnsi" w:cstheme="minorBidi"/>
          <w:sz w:val="24"/>
          <w:szCs w:val="24"/>
        </w:rPr>
        <w:t xml:space="preserve">) </w:t>
      </w:r>
      <w:r w:rsidR="0059087D"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Organizations should respond to the Mission, Experience, and Community Involvement questions included on page 15 of the RFP. This information will also be clarified in Addendum 1 and Addendum 2</w:t>
      </w:r>
      <w:r w:rsidR="089C26B5" w:rsidRPr="005C3B36">
        <w:rPr>
          <w:rFonts w:asciiTheme="minorHAnsi" w:eastAsiaTheme="minorEastAsia" w:hAnsiTheme="minorHAnsi" w:cstheme="minorBidi"/>
          <w:sz w:val="24"/>
          <w:szCs w:val="24"/>
        </w:rPr>
        <w:t xml:space="preserve"> </w:t>
      </w:r>
      <w:proofErr w:type="gramStart"/>
      <w:r w:rsidRPr="005C3B36">
        <w:rPr>
          <w:rFonts w:asciiTheme="minorHAnsi" w:eastAsiaTheme="minorEastAsia" w:hAnsiTheme="minorHAnsi" w:cstheme="minorBidi"/>
          <w:sz w:val="24"/>
          <w:szCs w:val="24"/>
        </w:rPr>
        <w:t xml:space="preserve">( </w:t>
      </w:r>
      <w:r w:rsidR="00C241C0" w:rsidRPr="005C3B36">
        <w:rPr>
          <w:rFonts w:asciiTheme="minorHAnsi" w:eastAsiaTheme="minorEastAsia" w:hAnsiTheme="minorHAnsi" w:cstheme="minorBidi"/>
          <w:sz w:val="24"/>
          <w:szCs w:val="24"/>
        </w:rPr>
        <w:t>B</w:t>
      </w:r>
      <w:r w:rsidRPr="005C3B36">
        <w:rPr>
          <w:rFonts w:asciiTheme="minorHAnsi" w:eastAsiaTheme="minorEastAsia" w:hAnsiTheme="minorHAnsi" w:cstheme="minorBidi"/>
          <w:sz w:val="24"/>
          <w:szCs w:val="24"/>
        </w:rPr>
        <w:t>id</w:t>
      </w:r>
      <w:proofErr w:type="gramEnd"/>
      <w:r w:rsidRPr="005C3B36">
        <w:rPr>
          <w:rFonts w:asciiTheme="minorHAnsi" w:eastAsiaTheme="minorEastAsia" w:hAnsiTheme="minorHAnsi" w:cstheme="minorBidi"/>
          <w:sz w:val="24"/>
          <w:szCs w:val="24"/>
        </w:rPr>
        <w:t xml:space="preserve"> </w:t>
      </w:r>
      <w:r w:rsidR="00C241C0" w:rsidRPr="005C3B36">
        <w:rPr>
          <w:rFonts w:asciiTheme="minorHAnsi" w:eastAsiaTheme="minorEastAsia" w:hAnsiTheme="minorHAnsi" w:cstheme="minorBidi"/>
          <w:sz w:val="24"/>
          <w:szCs w:val="24"/>
        </w:rPr>
        <w:t>R</w:t>
      </w:r>
      <w:r w:rsidRPr="005C3B36">
        <w:rPr>
          <w:rFonts w:asciiTheme="minorHAnsi" w:eastAsiaTheme="minorEastAsia" w:hAnsiTheme="minorHAnsi" w:cstheme="minorBidi"/>
          <w:sz w:val="24"/>
          <w:szCs w:val="24"/>
        </w:rPr>
        <w:t xml:space="preserve">esponse </w:t>
      </w:r>
      <w:r w:rsidR="00C241C0" w:rsidRPr="005C3B36">
        <w:rPr>
          <w:rFonts w:asciiTheme="minorHAnsi" w:eastAsiaTheme="minorEastAsia" w:hAnsiTheme="minorHAnsi" w:cstheme="minorBidi"/>
          <w:sz w:val="24"/>
          <w:szCs w:val="24"/>
        </w:rPr>
        <w:t>P</w:t>
      </w:r>
      <w:r w:rsidRPr="005C3B36">
        <w:rPr>
          <w:rFonts w:asciiTheme="minorHAnsi" w:eastAsiaTheme="minorEastAsia" w:hAnsiTheme="minorHAnsi" w:cstheme="minorBidi"/>
          <w:sz w:val="24"/>
          <w:szCs w:val="24"/>
        </w:rPr>
        <w:t>acket).</w:t>
      </w:r>
    </w:p>
    <w:p w14:paraId="13863EB2" w14:textId="46F1D317" w:rsidR="00866043" w:rsidRPr="005C3B36" w:rsidRDefault="00866043" w:rsidP="6CD959F0">
      <w:pPr>
        <w:spacing w:line="278" w:lineRule="auto"/>
        <w:rPr>
          <w:rFonts w:asciiTheme="minorHAnsi" w:eastAsiaTheme="minorEastAsia" w:hAnsiTheme="minorHAnsi" w:cstheme="minorBidi"/>
          <w:b/>
          <w:bCs/>
          <w:color w:val="000000" w:themeColor="text1"/>
          <w:sz w:val="24"/>
          <w:szCs w:val="24"/>
          <w:highlight w:val="yellow"/>
        </w:rPr>
      </w:pPr>
    </w:p>
    <w:p w14:paraId="714A3114" w14:textId="2025EAF9" w:rsidR="00866043" w:rsidRPr="005C3B36" w:rsidRDefault="00BB43C9" w:rsidP="6CD959F0">
      <w:pPr>
        <w:shd w:val="clear" w:color="auto" w:fill="FFFFFF" w:themeFill="background1"/>
        <w:spacing w:line="278" w:lineRule="auto"/>
        <w:ind w:left="720" w:hanging="720"/>
        <w:rPr>
          <w:rFonts w:asciiTheme="minorHAnsi" w:eastAsiaTheme="minorEastAsia" w:hAnsiTheme="minorHAnsi" w:cstheme="minorBidi"/>
          <w:b/>
          <w:bCs/>
          <w:color w:val="000000" w:themeColor="text1"/>
          <w:sz w:val="24"/>
          <w:szCs w:val="24"/>
        </w:rPr>
      </w:pPr>
      <w:r w:rsidRPr="005C3B36">
        <w:rPr>
          <w:rFonts w:asciiTheme="minorHAnsi" w:eastAsiaTheme="minorEastAsia" w:hAnsiTheme="minorHAnsi" w:cstheme="minorBidi"/>
          <w:b/>
          <w:bCs/>
          <w:sz w:val="24"/>
          <w:szCs w:val="24"/>
        </w:rPr>
        <w:t>Q</w:t>
      </w:r>
      <w:r w:rsidR="00866043" w:rsidRPr="005C3B36">
        <w:rPr>
          <w:rFonts w:asciiTheme="minorHAnsi" w:eastAsiaTheme="minorEastAsia" w:hAnsiTheme="minorHAnsi" w:cstheme="minorBidi"/>
          <w:b/>
          <w:bCs/>
          <w:sz w:val="24"/>
          <w:szCs w:val="24"/>
        </w:rPr>
        <w:t>3</w:t>
      </w:r>
      <w:r w:rsidR="009168E5" w:rsidRPr="005C3B36">
        <w:rPr>
          <w:rFonts w:asciiTheme="minorHAnsi" w:eastAsiaTheme="minorEastAsia" w:hAnsiTheme="minorHAnsi" w:cstheme="minorBidi"/>
          <w:b/>
          <w:bCs/>
          <w:sz w:val="24"/>
          <w:szCs w:val="24"/>
        </w:rPr>
        <w:t>1</w:t>
      </w:r>
      <w:r w:rsidR="00866043" w:rsidRPr="005C3B36">
        <w:rPr>
          <w:rFonts w:asciiTheme="minorHAnsi" w:eastAsiaTheme="minorEastAsia" w:hAnsiTheme="minorHAnsi" w:cstheme="minorBidi"/>
          <w:b/>
          <w:bCs/>
          <w:sz w:val="24"/>
          <w:szCs w:val="24"/>
        </w:rPr>
        <w:t xml:space="preserve">) </w:t>
      </w:r>
      <w:r w:rsidR="0059087D" w:rsidRPr="005C3B36">
        <w:rPr>
          <w:rFonts w:asciiTheme="minorHAnsi" w:eastAsiaTheme="minorEastAsia" w:hAnsiTheme="minorHAnsi" w:cstheme="minorBidi"/>
          <w:b/>
          <w:bCs/>
          <w:sz w:val="24"/>
          <w:szCs w:val="24"/>
        </w:rPr>
        <w:t xml:space="preserve">    </w:t>
      </w:r>
      <w:r w:rsidR="00866043" w:rsidRPr="005C3B36">
        <w:rPr>
          <w:rFonts w:asciiTheme="minorHAnsi" w:eastAsiaTheme="minorEastAsia" w:hAnsiTheme="minorHAnsi" w:cstheme="minorBidi"/>
          <w:b/>
          <w:bCs/>
          <w:sz w:val="24"/>
          <w:szCs w:val="24"/>
        </w:rPr>
        <w:t>What is the rationale to have articles of incorporation, most recent bylaws, and board minutes as required attachments? Is it based on a regulatory or legal requirement? What is the citation or reference?</w:t>
      </w:r>
    </w:p>
    <w:p w14:paraId="5321AC53" w14:textId="69B4245B" w:rsidR="00C241C0" w:rsidRPr="005C3B36" w:rsidRDefault="00BB43C9" w:rsidP="6CD959F0">
      <w:pPr>
        <w:shd w:val="clear" w:color="auto" w:fill="FFFFFF" w:themeFill="background1"/>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b/>
          <w:bCs/>
          <w:sz w:val="24"/>
          <w:szCs w:val="24"/>
        </w:rPr>
        <w:t>A3</w:t>
      </w:r>
      <w:r w:rsidR="009168E5" w:rsidRPr="005C3B36">
        <w:rPr>
          <w:rFonts w:asciiTheme="minorHAnsi" w:eastAsiaTheme="minorEastAsia" w:hAnsiTheme="minorHAnsi" w:cstheme="minorBidi"/>
          <w:b/>
          <w:bCs/>
          <w:sz w:val="24"/>
          <w:szCs w:val="24"/>
        </w:rPr>
        <w:t>1</w:t>
      </w:r>
      <w:r w:rsidRPr="005C3B36">
        <w:rPr>
          <w:rFonts w:asciiTheme="minorHAnsi" w:eastAsiaTheme="minorEastAsia" w:hAnsiTheme="minorHAnsi" w:cstheme="minorBidi"/>
          <w:b/>
          <w:bCs/>
          <w:sz w:val="24"/>
          <w:szCs w:val="24"/>
        </w:rPr>
        <w:t>)</w:t>
      </w:r>
      <w:r>
        <w:tab/>
      </w:r>
      <w:r w:rsidR="00C241C0" w:rsidRPr="005C3B36">
        <w:rPr>
          <w:rFonts w:asciiTheme="minorHAnsi" w:eastAsiaTheme="minorEastAsia" w:hAnsiTheme="minorHAnsi" w:cstheme="minorBidi"/>
          <w:sz w:val="24"/>
          <w:szCs w:val="24"/>
        </w:rPr>
        <w:t xml:space="preserve">The </w:t>
      </w:r>
      <w:r w:rsidR="00C241C0" w:rsidRPr="005C3B36">
        <w:rPr>
          <w:rFonts w:asciiTheme="minorHAnsi" w:eastAsiaTheme="minorEastAsia" w:hAnsiTheme="minorHAnsi" w:cstheme="minorBidi"/>
          <w:b/>
          <w:bCs/>
          <w:sz w:val="24"/>
          <w:szCs w:val="24"/>
        </w:rPr>
        <w:t>Older Americans Act</w:t>
      </w:r>
      <w:r w:rsidR="00C241C0" w:rsidRPr="005C3B36">
        <w:rPr>
          <w:rFonts w:asciiTheme="minorHAnsi" w:eastAsiaTheme="minorEastAsia" w:hAnsiTheme="minorHAnsi" w:cstheme="minorBidi"/>
          <w:sz w:val="24"/>
          <w:szCs w:val="24"/>
        </w:rPr>
        <w:t xml:space="preserve">, particularly </w:t>
      </w:r>
      <w:r w:rsidR="00C241C0" w:rsidRPr="005C3B36">
        <w:rPr>
          <w:rFonts w:asciiTheme="minorHAnsi" w:eastAsiaTheme="minorEastAsia" w:hAnsiTheme="minorHAnsi" w:cstheme="minorBidi"/>
          <w:b/>
          <w:bCs/>
          <w:sz w:val="24"/>
          <w:szCs w:val="24"/>
        </w:rPr>
        <w:t>Title III</w:t>
      </w:r>
      <w:r w:rsidR="00C241C0" w:rsidRPr="005C3B36">
        <w:rPr>
          <w:rFonts w:asciiTheme="minorHAnsi" w:eastAsiaTheme="minorEastAsia" w:hAnsiTheme="minorHAnsi" w:cstheme="minorBidi"/>
          <w:sz w:val="24"/>
          <w:szCs w:val="24"/>
        </w:rPr>
        <w:t xml:space="preserve">, provides funding to State Units on Aging (SUAs), which then allocate funds to AAAs and local service providers. According to </w:t>
      </w:r>
      <w:r w:rsidR="00C241C0" w:rsidRPr="005C3B36">
        <w:rPr>
          <w:rFonts w:asciiTheme="minorHAnsi" w:eastAsiaTheme="minorEastAsia" w:hAnsiTheme="minorHAnsi" w:cstheme="minorBidi"/>
          <w:b/>
          <w:bCs/>
          <w:sz w:val="24"/>
          <w:szCs w:val="24"/>
        </w:rPr>
        <w:t>45 CFR Part 1321</w:t>
      </w:r>
      <w:r w:rsidR="00C241C0" w:rsidRPr="005C3B36">
        <w:rPr>
          <w:rFonts w:asciiTheme="minorHAnsi" w:eastAsiaTheme="minorEastAsia" w:hAnsiTheme="minorHAnsi" w:cstheme="minorBidi"/>
          <w:sz w:val="24"/>
          <w:szCs w:val="24"/>
        </w:rPr>
        <w:t xml:space="preserve">, SUAs and AAAs must establish policies and procedures to monitor the </w:t>
      </w:r>
      <w:r w:rsidR="00C241C0" w:rsidRPr="005C3B36">
        <w:rPr>
          <w:rFonts w:asciiTheme="minorHAnsi" w:eastAsiaTheme="minorEastAsia" w:hAnsiTheme="minorHAnsi" w:cstheme="minorBidi"/>
          <w:b/>
          <w:bCs/>
          <w:sz w:val="24"/>
          <w:szCs w:val="24"/>
        </w:rPr>
        <w:t>programmatic and fiscal performance</w:t>
      </w:r>
      <w:r w:rsidR="00C241C0" w:rsidRPr="005C3B36">
        <w:rPr>
          <w:rFonts w:asciiTheme="minorHAnsi" w:eastAsiaTheme="minorEastAsia" w:hAnsiTheme="minorHAnsi" w:cstheme="minorBidi"/>
          <w:sz w:val="24"/>
          <w:szCs w:val="24"/>
        </w:rPr>
        <w:t xml:space="preserve"> of funded entities. This includes ensuring that providers are legitimate and compliant with governance standards.</w:t>
      </w:r>
    </w:p>
    <w:p w14:paraId="2D7C38B2" w14:textId="4DDCC8B0" w:rsidR="00BB43C9" w:rsidRPr="005C3B36" w:rsidRDefault="00BB43C9" w:rsidP="6CD959F0">
      <w:pPr>
        <w:shd w:val="clear" w:color="auto" w:fill="FFFFFF" w:themeFill="background1"/>
        <w:spacing w:line="278" w:lineRule="auto"/>
        <w:rPr>
          <w:rFonts w:asciiTheme="minorHAnsi" w:eastAsiaTheme="minorEastAsia" w:hAnsiTheme="minorHAnsi" w:cstheme="minorBidi"/>
          <w:b/>
          <w:bCs/>
          <w:color w:val="000000" w:themeColor="text1"/>
          <w:sz w:val="24"/>
          <w:szCs w:val="24"/>
          <w:highlight w:val="yellow"/>
        </w:rPr>
      </w:pPr>
    </w:p>
    <w:p w14:paraId="63B125C3" w14:textId="3EE395FE" w:rsidR="00BB43C9" w:rsidRPr="005C3B36" w:rsidRDefault="00BB43C9" w:rsidP="6CD959F0">
      <w:pPr>
        <w:shd w:val="clear" w:color="auto" w:fill="FFFFFF" w:themeFill="background1"/>
        <w:spacing w:line="278" w:lineRule="auto"/>
        <w:ind w:left="720" w:hanging="720"/>
        <w:rPr>
          <w:rFonts w:asciiTheme="minorHAnsi" w:eastAsiaTheme="minorEastAsia" w:hAnsiTheme="minorHAnsi" w:cstheme="minorBidi"/>
          <w:b/>
          <w:bCs/>
          <w:color w:val="000000" w:themeColor="text1"/>
          <w:sz w:val="24"/>
          <w:szCs w:val="24"/>
        </w:rPr>
      </w:pPr>
      <w:r w:rsidRPr="005C3B36">
        <w:rPr>
          <w:rFonts w:asciiTheme="minorHAnsi" w:eastAsiaTheme="minorEastAsia" w:hAnsiTheme="minorHAnsi" w:cstheme="minorBidi"/>
          <w:b/>
          <w:bCs/>
          <w:sz w:val="24"/>
          <w:szCs w:val="24"/>
        </w:rPr>
        <w:t>Q3</w:t>
      </w:r>
      <w:r w:rsidR="009168E5" w:rsidRPr="005C3B36">
        <w:rPr>
          <w:rFonts w:asciiTheme="minorHAnsi" w:eastAsiaTheme="minorEastAsia" w:hAnsiTheme="minorHAnsi" w:cstheme="minorBidi"/>
          <w:b/>
          <w:bCs/>
          <w:sz w:val="24"/>
          <w:szCs w:val="24"/>
        </w:rPr>
        <w:t>2</w:t>
      </w:r>
      <w:r w:rsidRPr="005C3B36">
        <w:rPr>
          <w:rFonts w:asciiTheme="minorHAnsi" w:eastAsiaTheme="minorEastAsia" w:hAnsiTheme="minorHAnsi" w:cstheme="minorBidi"/>
          <w:b/>
          <w:bCs/>
          <w:sz w:val="24"/>
          <w:szCs w:val="24"/>
        </w:rPr>
        <w:t xml:space="preserve">) </w:t>
      </w:r>
      <w:r w:rsidR="0059087D"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Given the County's </w:t>
      </w:r>
      <w:proofErr w:type="gramStart"/>
      <w:r w:rsidRPr="005C3B36">
        <w:rPr>
          <w:rFonts w:asciiTheme="minorHAnsi" w:eastAsiaTheme="minorEastAsia" w:hAnsiTheme="minorHAnsi" w:cstheme="minorBidi"/>
          <w:b/>
          <w:bCs/>
          <w:sz w:val="24"/>
          <w:szCs w:val="24"/>
        </w:rPr>
        <w:t>currently-available</w:t>
      </w:r>
      <w:proofErr w:type="gramEnd"/>
      <w:r w:rsidRPr="005C3B36">
        <w:rPr>
          <w:rFonts w:asciiTheme="minorHAnsi" w:eastAsiaTheme="minorEastAsia" w:hAnsiTheme="minorHAnsi" w:cstheme="minorBidi"/>
          <w:b/>
          <w:bCs/>
          <w:sz w:val="24"/>
          <w:szCs w:val="24"/>
        </w:rPr>
        <w:t xml:space="preserve"> platform to upload RFP bid responses via </w:t>
      </w:r>
      <w:proofErr w:type="spellStart"/>
      <w:r w:rsidRPr="005C3B36">
        <w:rPr>
          <w:rFonts w:asciiTheme="minorHAnsi" w:eastAsiaTheme="minorEastAsia" w:hAnsiTheme="minorHAnsi" w:cstheme="minorBidi"/>
          <w:b/>
          <w:bCs/>
          <w:sz w:val="24"/>
          <w:szCs w:val="24"/>
        </w:rPr>
        <w:t>OpenGov</w:t>
      </w:r>
      <w:proofErr w:type="spellEnd"/>
      <w:r w:rsidRPr="005C3B36">
        <w:rPr>
          <w:rFonts w:asciiTheme="minorHAnsi" w:eastAsiaTheme="minorEastAsia" w:hAnsiTheme="minorHAnsi" w:cstheme="minorBidi"/>
          <w:b/>
          <w:bCs/>
          <w:sz w:val="24"/>
          <w:szCs w:val="24"/>
        </w:rPr>
        <w:t xml:space="preserve"> Procurement, why are you requiring physical copies that are delivered to your offices?</w:t>
      </w:r>
    </w:p>
    <w:p w14:paraId="5EC6D317" w14:textId="3BFE106F" w:rsidR="00BB43C9" w:rsidRPr="005C3B36" w:rsidRDefault="00BB43C9" w:rsidP="6CD959F0">
      <w:pPr>
        <w:shd w:val="clear" w:color="auto" w:fill="FFFFFF" w:themeFill="background1"/>
        <w:ind w:left="720" w:hanging="720"/>
        <w:rPr>
          <w:rFonts w:asciiTheme="minorHAnsi" w:eastAsiaTheme="minorEastAsia" w:hAnsiTheme="minorHAnsi" w:cstheme="minorBidi"/>
          <w:color w:val="000000" w:themeColor="text1"/>
          <w:sz w:val="24"/>
          <w:szCs w:val="24"/>
        </w:rPr>
      </w:pPr>
      <w:r w:rsidRPr="005C3B36">
        <w:rPr>
          <w:rFonts w:asciiTheme="minorHAnsi" w:eastAsiaTheme="minorEastAsia" w:hAnsiTheme="minorHAnsi" w:cstheme="minorBidi"/>
          <w:sz w:val="24"/>
          <w:szCs w:val="24"/>
        </w:rPr>
        <w:t>A3</w:t>
      </w:r>
      <w:r w:rsidR="009168E5" w:rsidRPr="005C3B36">
        <w:rPr>
          <w:rFonts w:asciiTheme="minorHAnsi" w:eastAsiaTheme="minorEastAsia" w:hAnsiTheme="minorHAnsi" w:cstheme="minorBidi"/>
          <w:sz w:val="24"/>
          <w:szCs w:val="24"/>
        </w:rPr>
        <w:t>2</w:t>
      </w:r>
      <w:r w:rsidRPr="005C3B36">
        <w:rPr>
          <w:rFonts w:asciiTheme="minorHAnsi" w:eastAsiaTheme="minorEastAsia" w:hAnsiTheme="minorHAnsi" w:cstheme="minorBidi"/>
          <w:sz w:val="24"/>
          <w:szCs w:val="24"/>
        </w:rPr>
        <w:t xml:space="preserve">) </w:t>
      </w:r>
      <w:r w:rsidR="0059087D"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The County is still in the pilot phase for </w:t>
      </w:r>
      <w:proofErr w:type="spellStart"/>
      <w:r w:rsidRPr="005C3B36">
        <w:rPr>
          <w:rFonts w:asciiTheme="minorHAnsi" w:eastAsiaTheme="minorEastAsia" w:hAnsiTheme="minorHAnsi" w:cstheme="minorBidi"/>
          <w:sz w:val="24"/>
          <w:szCs w:val="24"/>
        </w:rPr>
        <w:t>OpenGov</w:t>
      </w:r>
      <w:proofErr w:type="spellEnd"/>
      <w:r w:rsidRPr="005C3B36">
        <w:rPr>
          <w:rFonts w:asciiTheme="minorHAnsi" w:eastAsiaTheme="minorEastAsia" w:hAnsiTheme="minorHAnsi" w:cstheme="minorBidi"/>
          <w:sz w:val="24"/>
          <w:szCs w:val="24"/>
        </w:rPr>
        <w:t xml:space="preserve"> Procurement implementation. This year, there will only be a limited number of RFPs released through the platform.</w:t>
      </w:r>
      <w:r w:rsidR="00C241C0" w:rsidRPr="005C3B36">
        <w:rPr>
          <w:rFonts w:asciiTheme="minorHAnsi" w:eastAsiaTheme="minorEastAsia" w:hAnsiTheme="minorHAnsi" w:cstheme="minorBidi"/>
          <w:sz w:val="24"/>
          <w:szCs w:val="24"/>
        </w:rPr>
        <w:t xml:space="preserve"> The I&amp;A RFP is not hosted on </w:t>
      </w:r>
      <w:proofErr w:type="spellStart"/>
      <w:r w:rsidR="00C241C0" w:rsidRPr="005C3B36">
        <w:rPr>
          <w:rFonts w:asciiTheme="minorHAnsi" w:eastAsiaTheme="minorEastAsia" w:hAnsiTheme="minorHAnsi" w:cstheme="minorBidi"/>
          <w:sz w:val="24"/>
          <w:szCs w:val="24"/>
        </w:rPr>
        <w:t>OpenGov</w:t>
      </w:r>
      <w:proofErr w:type="spellEnd"/>
      <w:r w:rsidR="00C241C0" w:rsidRPr="005C3B36">
        <w:rPr>
          <w:rFonts w:asciiTheme="minorHAnsi" w:eastAsiaTheme="minorEastAsia" w:hAnsiTheme="minorHAnsi" w:cstheme="minorBidi"/>
          <w:sz w:val="24"/>
          <w:szCs w:val="24"/>
        </w:rPr>
        <w:t xml:space="preserve"> Procurement. </w:t>
      </w:r>
    </w:p>
    <w:p w14:paraId="510F7847" w14:textId="77777777" w:rsidR="00BB43C9" w:rsidRPr="005C3B36" w:rsidRDefault="00BB43C9" w:rsidP="6CD959F0">
      <w:pPr>
        <w:shd w:val="clear" w:color="auto" w:fill="FFFFFF" w:themeFill="background1"/>
        <w:rPr>
          <w:rFonts w:asciiTheme="minorHAnsi" w:eastAsiaTheme="minorEastAsia" w:hAnsiTheme="minorHAnsi" w:cstheme="minorBidi"/>
          <w:color w:val="000000" w:themeColor="text1"/>
          <w:sz w:val="24"/>
          <w:szCs w:val="24"/>
        </w:rPr>
      </w:pPr>
    </w:p>
    <w:p w14:paraId="4CC99342" w14:textId="1CE4697F" w:rsidR="00BB43C9" w:rsidRPr="005C3B36" w:rsidRDefault="00BB43C9"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Q3</w:t>
      </w:r>
      <w:r w:rsidR="009168E5" w:rsidRPr="005C3B36">
        <w:rPr>
          <w:rFonts w:asciiTheme="minorHAnsi" w:eastAsiaTheme="minorEastAsia" w:hAnsiTheme="minorHAnsi" w:cstheme="minorBidi"/>
          <w:b/>
          <w:bCs/>
          <w:sz w:val="24"/>
          <w:szCs w:val="24"/>
        </w:rPr>
        <w:t>3</w:t>
      </w:r>
      <w:r w:rsidRPr="005C3B36">
        <w:rPr>
          <w:rFonts w:asciiTheme="minorHAnsi" w:eastAsiaTheme="minorEastAsia" w:hAnsiTheme="minorHAnsi" w:cstheme="minorBidi"/>
          <w:b/>
          <w:bCs/>
          <w:sz w:val="24"/>
          <w:szCs w:val="24"/>
        </w:rPr>
        <w:t xml:space="preserve">) </w:t>
      </w:r>
      <w:r w:rsidR="0059087D"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To confirm, this is an in-person hard copy submission, NOT an online submission. How many copies do we submit? In the RFP it states one original copy.</w:t>
      </w:r>
    </w:p>
    <w:p w14:paraId="2556BE14" w14:textId="6FAA0DE1" w:rsidR="00BB43C9" w:rsidRPr="005C3B36" w:rsidRDefault="00BB43C9"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A3</w:t>
      </w:r>
      <w:r w:rsidR="009168E5" w:rsidRPr="005C3B36">
        <w:rPr>
          <w:rFonts w:asciiTheme="minorHAnsi" w:eastAsiaTheme="minorEastAsia" w:hAnsiTheme="minorHAnsi" w:cstheme="minorBidi"/>
          <w:sz w:val="24"/>
          <w:szCs w:val="24"/>
        </w:rPr>
        <w:t>3</w:t>
      </w:r>
      <w:r w:rsidRPr="005C3B36">
        <w:rPr>
          <w:rFonts w:asciiTheme="minorHAnsi" w:eastAsiaTheme="minorEastAsia" w:hAnsiTheme="minorHAnsi" w:cstheme="minorBidi"/>
          <w:sz w:val="24"/>
          <w:szCs w:val="24"/>
        </w:rPr>
        <w:t xml:space="preserve">) </w:t>
      </w:r>
      <w:r w:rsidR="0059087D"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You must submit one original, hard copy set of the required materials. No additional copies are needed. The bid can either be hand delivered or mailed to Laura (address: 2000 San Pablo Ave, Suite 458A, Oakland, CA 94612). Regardless of method, the bid must be </w:t>
      </w:r>
      <w:r w:rsidRPr="005C3B36">
        <w:rPr>
          <w:rFonts w:asciiTheme="minorHAnsi" w:eastAsiaTheme="minorEastAsia" w:hAnsiTheme="minorHAnsi" w:cstheme="minorBidi"/>
          <w:b/>
          <w:bCs/>
          <w:sz w:val="24"/>
          <w:szCs w:val="24"/>
          <w:u w:val="single"/>
        </w:rPr>
        <w:t xml:space="preserve">received </w:t>
      </w:r>
      <w:r w:rsidRPr="005C3B36">
        <w:rPr>
          <w:rFonts w:asciiTheme="minorHAnsi" w:eastAsiaTheme="minorEastAsia" w:hAnsiTheme="minorHAnsi" w:cstheme="minorBidi"/>
          <w:sz w:val="24"/>
          <w:szCs w:val="24"/>
        </w:rPr>
        <w:t>by 2:00 p.m. on 1/15/26.</w:t>
      </w:r>
    </w:p>
    <w:p w14:paraId="690F8D2C" w14:textId="77777777" w:rsidR="00BB43C9" w:rsidRPr="005C3B36" w:rsidRDefault="00BB43C9" w:rsidP="6CD959F0">
      <w:pPr>
        <w:rPr>
          <w:rFonts w:asciiTheme="minorHAnsi" w:eastAsiaTheme="minorEastAsia" w:hAnsiTheme="minorHAnsi" w:cstheme="minorBidi"/>
          <w:sz w:val="24"/>
          <w:szCs w:val="24"/>
        </w:rPr>
      </w:pPr>
    </w:p>
    <w:p w14:paraId="7B9CEE38" w14:textId="69E35990" w:rsidR="00BB43C9" w:rsidRPr="005C3B36" w:rsidRDefault="00BB43C9" w:rsidP="6CD959F0">
      <w:pPr>
        <w:spacing w:line="278" w:lineRule="auto"/>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Q3</w:t>
      </w:r>
      <w:r w:rsidR="009168E5" w:rsidRPr="005C3B36">
        <w:rPr>
          <w:rFonts w:asciiTheme="minorHAnsi" w:eastAsiaTheme="minorEastAsia" w:hAnsiTheme="minorHAnsi" w:cstheme="minorBidi"/>
          <w:b/>
          <w:bCs/>
          <w:sz w:val="24"/>
          <w:szCs w:val="24"/>
        </w:rPr>
        <w:t>4</w:t>
      </w:r>
      <w:r w:rsidRPr="005C3B36">
        <w:rPr>
          <w:rFonts w:asciiTheme="minorHAnsi" w:eastAsiaTheme="minorEastAsia" w:hAnsiTheme="minorHAnsi" w:cstheme="minorBidi"/>
          <w:b/>
          <w:bCs/>
          <w:sz w:val="24"/>
          <w:szCs w:val="24"/>
        </w:rPr>
        <w:t>)</w:t>
      </w:r>
      <w:r w:rsidR="0059087D"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b/>
          <w:bCs/>
          <w:sz w:val="24"/>
          <w:szCs w:val="24"/>
        </w:rPr>
        <w:t>How many organizations will you be funding?</w:t>
      </w:r>
    </w:p>
    <w:p w14:paraId="18CC45B3" w14:textId="6086EBFB" w:rsidR="00D9290E" w:rsidRPr="005C3B36" w:rsidRDefault="00BB43C9"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A3</w:t>
      </w:r>
      <w:r w:rsidR="009168E5" w:rsidRPr="005C3B36">
        <w:rPr>
          <w:rFonts w:asciiTheme="minorHAnsi" w:eastAsiaTheme="minorEastAsia" w:hAnsiTheme="minorHAnsi" w:cstheme="minorBidi"/>
          <w:sz w:val="24"/>
          <w:szCs w:val="24"/>
        </w:rPr>
        <w:t>4</w:t>
      </w:r>
      <w:r w:rsidRPr="005C3B36">
        <w:rPr>
          <w:rFonts w:asciiTheme="minorHAnsi" w:eastAsiaTheme="minorEastAsia" w:hAnsiTheme="minorHAnsi" w:cstheme="minorBidi"/>
          <w:sz w:val="24"/>
          <w:szCs w:val="24"/>
        </w:rPr>
        <w:t xml:space="preserve">) </w:t>
      </w:r>
      <w:r w:rsidR="0059087D" w:rsidRPr="005C3B36">
        <w:rPr>
          <w:rFonts w:asciiTheme="minorHAnsi" w:eastAsiaTheme="minorEastAsia" w:hAnsiTheme="minorHAnsi" w:cstheme="minorBidi"/>
          <w:sz w:val="24"/>
          <w:szCs w:val="24"/>
        </w:rPr>
        <w:t xml:space="preserve">   </w:t>
      </w:r>
      <w:r w:rsidR="00D9290E" w:rsidRPr="005C3B36">
        <w:rPr>
          <w:rFonts w:asciiTheme="minorHAnsi" w:eastAsiaTheme="minorEastAsia" w:hAnsiTheme="minorHAnsi" w:cstheme="minorBidi"/>
          <w:sz w:val="24"/>
          <w:szCs w:val="24"/>
        </w:rPr>
        <w:t>We do not have a set number of organizations we will be funding; there may be multiple awards depending on the RFP submissions. While we encourage county-wide services, the needs of specific regional or client population</w:t>
      </w:r>
      <w:r w:rsidR="014FBF7E" w:rsidRPr="005C3B36">
        <w:rPr>
          <w:rFonts w:asciiTheme="minorHAnsi" w:eastAsiaTheme="minorEastAsia" w:hAnsiTheme="minorHAnsi" w:cstheme="minorBidi"/>
          <w:sz w:val="24"/>
          <w:szCs w:val="24"/>
        </w:rPr>
        <w:t>s</w:t>
      </w:r>
      <w:r w:rsidR="00D9290E" w:rsidRPr="005C3B36">
        <w:rPr>
          <w:rFonts w:asciiTheme="minorHAnsi" w:eastAsiaTheme="minorEastAsia" w:hAnsiTheme="minorHAnsi" w:cstheme="minorBidi"/>
          <w:sz w:val="24"/>
          <w:szCs w:val="24"/>
        </w:rPr>
        <w:t xml:space="preserve"> may require more organizations </w:t>
      </w:r>
      <w:proofErr w:type="gramStart"/>
      <w:r w:rsidR="00D9290E" w:rsidRPr="005C3B36">
        <w:rPr>
          <w:rFonts w:asciiTheme="minorHAnsi" w:eastAsiaTheme="minorEastAsia" w:hAnsiTheme="minorHAnsi" w:cstheme="minorBidi"/>
          <w:sz w:val="24"/>
          <w:szCs w:val="24"/>
        </w:rPr>
        <w:t>be</w:t>
      </w:r>
      <w:proofErr w:type="gramEnd"/>
      <w:r w:rsidR="00D9290E" w:rsidRPr="005C3B36">
        <w:rPr>
          <w:rFonts w:asciiTheme="minorHAnsi" w:eastAsiaTheme="minorEastAsia" w:hAnsiTheme="minorHAnsi" w:cstheme="minorBidi"/>
          <w:sz w:val="24"/>
          <w:szCs w:val="24"/>
        </w:rPr>
        <w:t xml:space="preserve"> awarded. Cities may supplement or augment existing services.</w:t>
      </w:r>
    </w:p>
    <w:p w14:paraId="52458139" w14:textId="77777777" w:rsidR="00BB43C9" w:rsidRPr="005C3B36" w:rsidRDefault="00BB43C9" w:rsidP="6CD959F0">
      <w:pPr>
        <w:spacing w:line="278" w:lineRule="auto"/>
        <w:ind w:left="720" w:hanging="720"/>
        <w:rPr>
          <w:rFonts w:asciiTheme="minorHAnsi" w:eastAsiaTheme="minorEastAsia" w:hAnsiTheme="minorHAnsi" w:cstheme="minorBidi"/>
          <w:sz w:val="24"/>
          <w:szCs w:val="24"/>
        </w:rPr>
      </w:pPr>
    </w:p>
    <w:p w14:paraId="471843D5" w14:textId="3A57A318" w:rsidR="00BB43C9" w:rsidRPr="005C3B36" w:rsidRDefault="00BB43C9"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Q3</w:t>
      </w:r>
      <w:r w:rsidR="009168E5" w:rsidRPr="005C3B36">
        <w:rPr>
          <w:rFonts w:asciiTheme="minorHAnsi" w:eastAsiaTheme="minorEastAsia" w:hAnsiTheme="minorHAnsi" w:cstheme="minorBidi"/>
          <w:b/>
          <w:bCs/>
          <w:sz w:val="24"/>
          <w:szCs w:val="24"/>
        </w:rPr>
        <w:t>5</w:t>
      </w:r>
      <w:r w:rsidRPr="005C3B36">
        <w:rPr>
          <w:rFonts w:asciiTheme="minorHAnsi" w:eastAsiaTheme="minorEastAsia" w:hAnsiTheme="minorHAnsi" w:cstheme="minorBidi"/>
          <w:b/>
          <w:bCs/>
          <w:sz w:val="24"/>
          <w:szCs w:val="24"/>
        </w:rPr>
        <w:t xml:space="preserve">) </w:t>
      </w:r>
      <w:r w:rsidR="0059087D"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Funding available through this RFP is not included in the announcement, what happens when the number of applications and their funding requests exceed your available funding?</w:t>
      </w:r>
    </w:p>
    <w:p w14:paraId="5FA92833" w14:textId="4F18B0C0" w:rsidR="00BB43C9" w:rsidRPr="005C3B36" w:rsidRDefault="00BB43C9"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A3</w:t>
      </w:r>
      <w:r w:rsidR="009168E5" w:rsidRPr="005C3B36">
        <w:rPr>
          <w:rFonts w:asciiTheme="minorHAnsi" w:eastAsiaTheme="minorEastAsia" w:hAnsiTheme="minorHAnsi" w:cstheme="minorBidi"/>
          <w:sz w:val="24"/>
          <w:szCs w:val="24"/>
        </w:rPr>
        <w:t>5</w:t>
      </w:r>
      <w:r w:rsidRPr="005C3B36">
        <w:rPr>
          <w:rFonts w:asciiTheme="minorHAnsi" w:eastAsiaTheme="minorEastAsia" w:hAnsiTheme="minorHAnsi" w:cstheme="minorBidi"/>
          <w:sz w:val="24"/>
          <w:szCs w:val="24"/>
        </w:rPr>
        <w:t>)</w:t>
      </w:r>
      <w:r w:rsidR="0059087D"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T</w:t>
      </w:r>
      <w:r w:rsidRPr="005C3B36">
        <w:rPr>
          <w:rFonts w:asciiTheme="minorHAnsi" w:eastAsiaTheme="minorEastAsia" w:hAnsiTheme="minorHAnsi" w:cstheme="minorBidi"/>
          <w:sz w:val="24"/>
          <w:szCs w:val="24"/>
        </w:rPr>
        <w:t xml:space="preserve">he number of applications does not affect the issuance of awards. Bids will be scored by the County Selection Committee, which will make recommendations for intent to award based on the scoring results. Meeting the minimum qualifications for the bid does not guarantee a </w:t>
      </w:r>
      <w:r w:rsidRPr="005C3B36">
        <w:rPr>
          <w:rFonts w:asciiTheme="minorHAnsi" w:eastAsiaTheme="minorEastAsia" w:hAnsiTheme="minorHAnsi" w:cstheme="minorBidi"/>
          <w:sz w:val="24"/>
          <w:szCs w:val="24"/>
        </w:rPr>
        <w:lastRenderedPageBreak/>
        <w:t xml:space="preserve">recommendation to award, as the goal is to award contracts to the bidders that propose the best quality bids as determined by the combined weight of the evaluation criteria. </w:t>
      </w:r>
    </w:p>
    <w:p w14:paraId="7778076A" w14:textId="77777777" w:rsidR="00BB43C9" w:rsidRPr="005C3B36" w:rsidRDefault="00BB43C9" w:rsidP="6CD959F0">
      <w:pPr>
        <w:pStyle w:val="ListParagraph"/>
        <w:rPr>
          <w:rFonts w:eastAsiaTheme="minorEastAsia"/>
          <w:sz w:val="24"/>
          <w:szCs w:val="24"/>
        </w:rPr>
      </w:pPr>
    </w:p>
    <w:p w14:paraId="52C15402" w14:textId="2CD4B9D6" w:rsidR="00BB43C9" w:rsidRPr="005C3B36" w:rsidRDefault="2AB36374" w:rsidP="6CD959F0">
      <w:pPr>
        <w:pStyle w:val="ListParagraph"/>
        <w:rPr>
          <w:rFonts w:eastAsiaTheme="minorEastAsia"/>
          <w:sz w:val="24"/>
          <w:szCs w:val="24"/>
        </w:rPr>
      </w:pPr>
      <w:r w:rsidRPr="005C3B36">
        <w:rPr>
          <w:rFonts w:eastAsiaTheme="minorEastAsia"/>
          <w:sz w:val="24"/>
          <w:szCs w:val="24"/>
        </w:rPr>
        <w:t>R</w:t>
      </w:r>
      <w:r w:rsidR="00BB43C9" w:rsidRPr="005C3B36">
        <w:rPr>
          <w:rFonts w:eastAsiaTheme="minorEastAsia"/>
          <w:sz w:val="24"/>
          <w:szCs w:val="24"/>
        </w:rPr>
        <w:t>eceiving a recommendation for intent to award does not guarantee issuance of an award. In addition to funding levels and performance outcomes, factors such as the ability to serve the priority populations defined in the C</w:t>
      </w:r>
      <w:r w:rsidR="00D9290E" w:rsidRPr="005C3B36">
        <w:rPr>
          <w:rFonts w:eastAsiaTheme="minorEastAsia"/>
          <w:sz w:val="24"/>
          <w:szCs w:val="24"/>
        </w:rPr>
        <w:t xml:space="preserve">alifornia </w:t>
      </w:r>
      <w:r w:rsidR="00BB43C9" w:rsidRPr="005C3B36">
        <w:rPr>
          <w:rFonts w:eastAsiaTheme="minorEastAsia"/>
          <w:sz w:val="24"/>
          <w:szCs w:val="24"/>
        </w:rPr>
        <w:t>C</w:t>
      </w:r>
      <w:r w:rsidR="00D9290E" w:rsidRPr="005C3B36">
        <w:rPr>
          <w:rFonts w:eastAsiaTheme="minorEastAsia"/>
          <w:sz w:val="24"/>
          <w:szCs w:val="24"/>
        </w:rPr>
        <w:t xml:space="preserve">ode of </w:t>
      </w:r>
      <w:r w:rsidR="00BB43C9" w:rsidRPr="005C3B36">
        <w:rPr>
          <w:rFonts w:eastAsiaTheme="minorEastAsia"/>
          <w:sz w:val="24"/>
          <w:szCs w:val="24"/>
        </w:rPr>
        <w:t>R</w:t>
      </w:r>
      <w:r w:rsidR="00D9290E" w:rsidRPr="005C3B36">
        <w:rPr>
          <w:rFonts w:eastAsiaTheme="minorEastAsia"/>
          <w:sz w:val="24"/>
          <w:szCs w:val="24"/>
        </w:rPr>
        <w:t>egulation</w:t>
      </w:r>
      <w:r w:rsidR="00BB43C9" w:rsidRPr="005C3B36">
        <w:rPr>
          <w:rFonts w:eastAsiaTheme="minorEastAsia"/>
          <w:sz w:val="24"/>
          <w:szCs w:val="24"/>
        </w:rPr>
        <w:t xml:space="preserve">, the ability to provide countywide services, and the outcomes of contract negotiation can affect issuance of an award. </w:t>
      </w:r>
    </w:p>
    <w:p w14:paraId="5DC0BD25" w14:textId="77777777" w:rsidR="00BB43C9" w:rsidRPr="005C3B36" w:rsidRDefault="00BB43C9" w:rsidP="6CD959F0">
      <w:pPr>
        <w:pStyle w:val="ListParagraph"/>
        <w:rPr>
          <w:rFonts w:eastAsiaTheme="minorEastAsia"/>
          <w:sz w:val="24"/>
          <w:szCs w:val="24"/>
        </w:rPr>
      </w:pPr>
    </w:p>
    <w:p w14:paraId="46252E46" w14:textId="77777777" w:rsidR="00BB43C9" w:rsidRPr="005C3B36" w:rsidRDefault="00BB43C9" w:rsidP="6CD959F0">
      <w:pPr>
        <w:pStyle w:val="ListParagraph"/>
        <w:rPr>
          <w:rFonts w:eastAsiaTheme="minorEastAsia"/>
          <w:sz w:val="24"/>
          <w:szCs w:val="24"/>
        </w:rPr>
      </w:pPr>
      <w:r w:rsidRPr="005C3B36">
        <w:rPr>
          <w:rFonts w:eastAsiaTheme="minorEastAsia"/>
          <w:sz w:val="24"/>
          <w:szCs w:val="24"/>
        </w:rPr>
        <w:t xml:space="preserve">Ultimately, if the funding is not sufficient to fund all recommended proposals, the intent of AAA is to adequately fund fewer programs to support achievement of performance outcomes rather than spread funding too thinly amongst as many contractors as possible. </w:t>
      </w:r>
    </w:p>
    <w:p w14:paraId="1B6D1A9C" w14:textId="77777777" w:rsidR="00BB43C9" w:rsidRPr="005C3B36" w:rsidRDefault="00BB43C9" w:rsidP="6CD959F0">
      <w:pPr>
        <w:pStyle w:val="ListParagraph"/>
        <w:rPr>
          <w:rFonts w:eastAsiaTheme="minorEastAsia"/>
          <w:sz w:val="24"/>
          <w:szCs w:val="24"/>
        </w:rPr>
      </w:pPr>
    </w:p>
    <w:p w14:paraId="6BEB9C41" w14:textId="01419836" w:rsidR="00BB43C9" w:rsidRPr="005C3B36" w:rsidRDefault="00BB43C9" w:rsidP="6CD959F0">
      <w:pPr>
        <w:spacing w:line="278" w:lineRule="auto"/>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Q3</w:t>
      </w:r>
      <w:r w:rsidR="009168E5" w:rsidRPr="005C3B36">
        <w:rPr>
          <w:rFonts w:asciiTheme="minorHAnsi" w:eastAsiaTheme="minorEastAsia" w:hAnsiTheme="minorHAnsi" w:cstheme="minorBidi"/>
          <w:b/>
          <w:bCs/>
          <w:sz w:val="24"/>
          <w:szCs w:val="24"/>
        </w:rPr>
        <w:t>6</w:t>
      </w:r>
      <w:r w:rsidRPr="005C3B36">
        <w:rPr>
          <w:rFonts w:asciiTheme="minorHAnsi" w:eastAsiaTheme="minorEastAsia" w:hAnsiTheme="minorHAnsi" w:cstheme="minorBidi"/>
          <w:b/>
          <w:bCs/>
          <w:sz w:val="24"/>
          <w:szCs w:val="24"/>
        </w:rPr>
        <w:t xml:space="preserve">) </w:t>
      </w:r>
      <w:r w:rsidR="0059087D"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Is there a budget request maximum amount? </w:t>
      </w:r>
    </w:p>
    <w:p w14:paraId="6F62B655" w14:textId="4C78F6A8" w:rsidR="00BB43C9" w:rsidRPr="005C3B36" w:rsidRDefault="00BB43C9" w:rsidP="6CD959F0">
      <w:pPr>
        <w:ind w:left="720" w:hanging="720"/>
        <w:rPr>
          <w:rFonts w:asciiTheme="minorHAnsi" w:eastAsiaTheme="minorEastAsia" w:hAnsiTheme="minorHAnsi" w:cstheme="minorBidi"/>
          <w:color w:val="000000" w:themeColor="text1"/>
          <w:sz w:val="24"/>
          <w:szCs w:val="24"/>
        </w:rPr>
      </w:pPr>
      <w:r w:rsidRPr="005C3B36">
        <w:rPr>
          <w:rFonts w:asciiTheme="minorHAnsi" w:eastAsiaTheme="minorEastAsia" w:hAnsiTheme="minorHAnsi" w:cstheme="minorBidi"/>
          <w:sz w:val="24"/>
          <w:szCs w:val="24"/>
        </w:rPr>
        <w:t>A3</w:t>
      </w:r>
      <w:r w:rsidR="009168E5" w:rsidRPr="005C3B36">
        <w:rPr>
          <w:rFonts w:asciiTheme="minorHAnsi" w:eastAsiaTheme="minorEastAsia" w:hAnsiTheme="minorHAnsi" w:cstheme="minorBidi"/>
          <w:sz w:val="24"/>
          <w:szCs w:val="24"/>
        </w:rPr>
        <w:t>6</w:t>
      </w:r>
      <w:r w:rsidRPr="005C3B36">
        <w:rPr>
          <w:rFonts w:asciiTheme="minorHAnsi" w:eastAsiaTheme="minorEastAsia" w:hAnsiTheme="minorHAnsi" w:cstheme="minorBidi"/>
          <w:sz w:val="24"/>
          <w:szCs w:val="24"/>
        </w:rPr>
        <w:t xml:space="preserve">) </w:t>
      </w:r>
      <w:r w:rsidR="0059087D"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There is not a budget request maximum amount. Bidders are expected to propose a level of service they </w:t>
      </w:r>
      <w:proofErr w:type="gramStart"/>
      <w:r w:rsidRPr="005C3B36">
        <w:rPr>
          <w:rFonts w:asciiTheme="minorHAnsi" w:eastAsiaTheme="minorEastAsia" w:hAnsiTheme="minorHAnsi" w:cstheme="minorBidi"/>
          <w:sz w:val="24"/>
          <w:szCs w:val="24"/>
        </w:rPr>
        <w:t>are able to</w:t>
      </w:r>
      <w:proofErr w:type="gramEnd"/>
      <w:r w:rsidRPr="005C3B36">
        <w:rPr>
          <w:rFonts w:asciiTheme="minorHAnsi" w:eastAsiaTheme="minorEastAsia" w:hAnsiTheme="minorHAnsi" w:cstheme="minorBidi"/>
          <w:sz w:val="24"/>
          <w:szCs w:val="24"/>
        </w:rPr>
        <w:t xml:space="preserve"> perform (i.e. number of service units they intend to complete) and the budget their organization would need to achieve that level of service. As a note, the combined weight of the evaluation criteria is greater in importance than cost in determining the greatest value to the County. That said, any proposal that is 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14:paraId="5A34E223" w14:textId="77777777" w:rsidR="00BB43C9" w:rsidRPr="005C3B36" w:rsidRDefault="00BB43C9" w:rsidP="6CD959F0">
      <w:pPr>
        <w:rPr>
          <w:rFonts w:asciiTheme="minorHAnsi" w:eastAsiaTheme="minorEastAsia" w:hAnsiTheme="minorHAnsi" w:cstheme="minorBidi"/>
          <w:color w:val="000000" w:themeColor="text1"/>
          <w:sz w:val="24"/>
          <w:szCs w:val="24"/>
        </w:rPr>
      </w:pPr>
    </w:p>
    <w:p w14:paraId="1AFE4439" w14:textId="579B56DC" w:rsidR="00BB43C9" w:rsidRPr="005C3B36" w:rsidRDefault="00BB43C9" w:rsidP="6CD959F0">
      <w:pPr>
        <w:spacing w:line="278" w:lineRule="auto"/>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Q3</w:t>
      </w:r>
      <w:r w:rsidR="009168E5" w:rsidRPr="005C3B36">
        <w:rPr>
          <w:rFonts w:asciiTheme="minorHAnsi" w:eastAsiaTheme="minorEastAsia" w:hAnsiTheme="minorHAnsi" w:cstheme="minorBidi"/>
          <w:b/>
          <w:bCs/>
          <w:sz w:val="24"/>
          <w:szCs w:val="24"/>
        </w:rPr>
        <w:t>7</w:t>
      </w:r>
      <w:r w:rsidRPr="005C3B36">
        <w:rPr>
          <w:rFonts w:asciiTheme="minorHAnsi" w:eastAsiaTheme="minorEastAsia" w:hAnsiTheme="minorHAnsi" w:cstheme="minorBidi"/>
          <w:b/>
          <w:bCs/>
          <w:sz w:val="24"/>
          <w:szCs w:val="24"/>
        </w:rPr>
        <w:t xml:space="preserve">) </w:t>
      </w:r>
      <w:r w:rsidR="0059087D"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Can reissuance </w:t>
      </w:r>
      <w:proofErr w:type="gramStart"/>
      <w:r w:rsidRPr="005C3B36">
        <w:rPr>
          <w:rFonts w:asciiTheme="minorHAnsi" w:eastAsiaTheme="minorEastAsia" w:hAnsiTheme="minorHAnsi" w:cstheme="minorBidi"/>
          <w:b/>
          <w:bCs/>
          <w:sz w:val="24"/>
          <w:szCs w:val="24"/>
        </w:rPr>
        <w:t>by</w:t>
      </w:r>
      <w:proofErr w:type="gramEnd"/>
      <w:r w:rsidRPr="005C3B36">
        <w:rPr>
          <w:rFonts w:asciiTheme="minorHAnsi" w:eastAsiaTheme="minorEastAsia" w:hAnsiTheme="minorHAnsi" w:cstheme="minorBidi"/>
          <w:b/>
          <w:bCs/>
          <w:sz w:val="24"/>
          <w:szCs w:val="24"/>
        </w:rPr>
        <w:t xml:space="preserve"> denied if there are no performance or compliance issues?</w:t>
      </w:r>
    </w:p>
    <w:p w14:paraId="5EBFD79E" w14:textId="7D601454" w:rsidR="00461779" w:rsidRPr="005C3B36" w:rsidRDefault="00461779"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A3</w:t>
      </w:r>
      <w:r w:rsidR="009168E5" w:rsidRPr="005C3B36">
        <w:rPr>
          <w:rFonts w:asciiTheme="minorHAnsi" w:eastAsiaTheme="minorEastAsia" w:hAnsiTheme="minorHAnsi" w:cstheme="minorBidi"/>
          <w:sz w:val="24"/>
          <w:szCs w:val="24"/>
        </w:rPr>
        <w:t>7</w:t>
      </w:r>
      <w:r w:rsidRPr="005C3B36">
        <w:rPr>
          <w:rFonts w:asciiTheme="minorHAnsi" w:eastAsiaTheme="minorEastAsia" w:hAnsiTheme="minorHAnsi" w:cstheme="minorBidi"/>
          <w:sz w:val="24"/>
          <w:szCs w:val="24"/>
        </w:rPr>
        <w:t xml:space="preserve">) </w:t>
      </w:r>
      <w:r w:rsidR="008F1E5C"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If we have adequate funding, there would be no reason to deny reissuance if the contractor is meeting performance measures and compliance requirement. If funding levels change, factors such as those identified in #3</w:t>
      </w:r>
      <w:r w:rsidR="00D9290E" w:rsidRPr="005C3B36">
        <w:rPr>
          <w:rFonts w:asciiTheme="minorHAnsi" w:eastAsiaTheme="minorEastAsia" w:hAnsiTheme="minorHAnsi" w:cstheme="minorBidi"/>
          <w:sz w:val="24"/>
          <w:szCs w:val="24"/>
        </w:rPr>
        <w:t>5</w:t>
      </w:r>
      <w:r w:rsidRPr="005C3B36">
        <w:rPr>
          <w:rFonts w:asciiTheme="minorHAnsi" w:eastAsiaTheme="minorEastAsia" w:hAnsiTheme="minorHAnsi" w:cstheme="minorBidi"/>
          <w:sz w:val="24"/>
          <w:szCs w:val="24"/>
        </w:rPr>
        <w:t xml:space="preserve"> would be considered to determine which programs present the greatest value to the County.</w:t>
      </w:r>
    </w:p>
    <w:p w14:paraId="73911E3B" w14:textId="77777777" w:rsidR="00461779" w:rsidRPr="005C3B36" w:rsidRDefault="00461779" w:rsidP="6CD959F0">
      <w:pPr>
        <w:rPr>
          <w:rFonts w:asciiTheme="minorHAnsi" w:eastAsiaTheme="minorEastAsia" w:hAnsiTheme="minorHAnsi" w:cstheme="minorBidi"/>
          <w:sz w:val="24"/>
          <w:szCs w:val="24"/>
        </w:rPr>
      </w:pPr>
    </w:p>
    <w:p w14:paraId="4C07ACE5" w14:textId="69F8D59F" w:rsidR="00461779" w:rsidRPr="005C3B36" w:rsidRDefault="00461779"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Q3</w:t>
      </w:r>
      <w:r w:rsidR="009168E5" w:rsidRPr="005C3B36">
        <w:rPr>
          <w:rFonts w:asciiTheme="minorHAnsi" w:eastAsiaTheme="minorEastAsia" w:hAnsiTheme="minorHAnsi" w:cstheme="minorBidi"/>
          <w:b/>
          <w:bCs/>
          <w:sz w:val="24"/>
          <w:szCs w:val="24"/>
        </w:rPr>
        <w:t>8</w:t>
      </w:r>
      <w:r w:rsidRPr="005C3B36">
        <w:rPr>
          <w:rFonts w:asciiTheme="minorHAnsi" w:eastAsiaTheme="minorEastAsia" w:hAnsiTheme="minorHAnsi" w:cstheme="minorBidi"/>
          <w:b/>
          <w:bCs/>
          <w:sz w:val="24"/>
          <w:szCs w:val="24"/>
        </w:rPr>
        <w:t>)</w:t>
      </w:r>
      <w:r w:rsidR="008F1E5C"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b/>
          <w:bCs/>
          <w:sz w:val="24"/>
          <w:szCs w:val="24"/>
        </w:rPr>
        <w:t xml:space="preserve"> Invoices are due 10 days after the end of invoice period? </w:t>
      </w:r>
      <w:proofErr w:type="gramStart"/>
      <w:r w:rsidRPr="005C3B36">
        <w:rPr>
          <w:rFonts w:asciiTheme="minorHAnsi" w:eastAsiaTheme="minorEastAsia" w:hAnsiTheme="minorHAnsi" w:cstheme="minorBidi"/>
          <w:b/>
          <w:bCs/>
          <w:sz w:val="24"/>
          <w:szCs w:val="24"/>
        </w:rPr>
        <w:t>ex</w:t>
      </w:r>
      <w:proofErr w:type="gramEnd"/>
      <w:r w:rsidRPr="005C3B36">
        <w:rPr>
          <w:rFonts w:asciiTheme="minorHAnsi" w:eastAsiaTheme="minorEastAsia" w:hAnsiTheme="minorHAnsi" w:cstheme="minorBidi"/>
          <w:b/>
          <w:bCs/>
          <w:sz w:val="24"/>
          <w:szCs w:val="24"/>
        </w:rPr>
        <w:t>. December 2025 invoice due January 10, 2026.</w:t>
      </w:r>
    </w:p>
    <w:p w14:paraId="734D5C0B" w14:textId="0A281F63" w:rsidR="00D9290E" w:rsidRPr="005C3B36" w:rsidRDefault="00461779"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A3</w:t>
      </w:r>
      <w:r w:rsidR="009168E5" w:rsidRPr="005C3B36">
        <w:rPr>
          <w:rFonts w:asciiTheme="minorHAnsi" w:eastAsiaTheme="minorEastAsia" w:hAnsiTheme="minorHAnsi" w:cstheme="minorBidi"/>
          <w:sz w:val="24"/>
          <w:szCs w:val="24"/>
        </w:rPr>
        <w:t>8)</w:t>
      </w:r>
      <w:r>
        <w:tab/>
      </w:r>
      <w:r w:rsidR="00D9290E" w:rsidRPr="005C3B36">
        <w:rPr>
          <w:rFonts w:asciiTheme="minorHAnsi" w:eastAsiaTheme="minorEastAsia" w:hAnsiTheme="minorHAnsi" w:cstheme="minorBidi"/>
          <w:sz w:val="24"/>
          <w:szCs w:val="24"/>
        </w:rPr>
        <w:t xml:space="preserve">The 10-day timeline was established to encourage submission of these materials as soon as possible, with particular emphasis on the performance data. The state’s deadline for data submission is 15 days after the end of the service period. We are setting an earlier deadline to provide our Management Analyst with adequate time to upload the data while building a buffer if materials are submitted after day 10.  </w:t>
      </w:r>
    </w:p>
    <w:p w14:paraId="79D10E26" w14:textId="77777777" w:rsidR="00D9290E" w:rsidRPr="005C3B36" w:rsidRDefault="00D9290E" w:rsidP="6CD959F0">
      <w:pPr>
        <w:pStyle w:val="ListParagraph"/>
        <w:rPr>
          <w:rFonts w:eastAsiaTheme="minorEastAsia"/>
          <w:sz w:val="24"/>
          <w:szCs w:val="24"/>
        </w:rPr>
      </w:pPr>
    </w:p>
    <w:p w14:paraId="3E49A8DB" w14:textId="4048DEA6" w:rsidR="00461779" w:rsidRPr="005C3B36" w:rsidRDefault="00461779"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w:t>
      </w:r>
      <w:r w:rsidR="009168E5" w:rsidRPr="005C3B36">
        <w:rPr>
          <w:rFonts w:asciiTheme="minorHAnsi" w:eastAsiaTheme="minorEastAsia" w:hAnsiTheme="minorHAnsi" w:cstheme="minorBidi"/>
          <w:b/>
          <w:bCs/>
          <w:sz w:val="24"/>
          <w:szCs w:val="24"/>
        </w:rPr>
        <w:t>39</w:t>
      </w:r>
      <w:r w:rsidRPr="005C3B36">
        <w:rPr>
          <w:rFonts w:asciiTheme="minorHAnsi" w:eastAsiaTheme="minorEastAsia" w:hAnsiTheme="minorHAnsi" w:cstheme="minorBidi"/>
          <w:b/>
          <w:bCs/>
          <w:sz w:val="24"/>
          <w:szCs w:val="24"/>
        </w:rPr>
        <w:t>)</w:t>
      </w:r>
      <w:r w:rsidR="008F1E5C"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 Can you clarify whether Item L is missing contextual information or was included as a mistake?</w:t>
      </w:r>
    </w:p>
    <w:p w14:paraId="31399B82" w14:textId="77777777" w:rsidR="00461779" w:rsidRPr="005C3B36" w:rsidRDefault="00461779" w:rsidP="6CD959F0">
      <w:pPr>
        <w:spacing w:line="278" w:lineRule="auto"/>
        <w:ind w:left="720"/>
        <w:rPr>
          <w:rFonts w:asciiTheme="minorHAnsi" w:eastAsiaTheme="minorEastAsia" w:hAnsiTheme="minorHAnsi" w:cstheme="minorBidi"/>
          <w:b/>
          <w:bCs/>
          <w:color w:val="000000" w:themeColor="text1"/>
          <w:sz w:val="24"/>
          <w:szCs w:val="24"/>
        </w:rPr>
      </w:pPr>
      <w:r w:rsidRPr="005C3B36">
        <w:rPr>
          <w:rFonts w:asciiTheme="minorHAnsi" w:eastAsiaTheme="minorEastAsia" w:hAnsiTheme="minorHAnsi" w:cstheme="minorBidi"/>
          <w:b/>
          <w:bCs/>
          <w:sz w:val="24"/>
          <w:szCs w:val="24"/>
        </w:rPr>
        <w:t>L. QUANTITIES: Quantities listed herein are annual estimates based on past funding available to the AAA and are not to be construed as a commitment. No minimum or maximum is guaranteed or implied.</w:t>
      </w:r>
    </w:p>
    <w:p w14:paraId="031AA100" w14:textId="369EDD6B" w:rsidR="00461779" w:rsidRPr="005C3B36" w:rsidRDefault="00461779" w:rsidP="6CD959F0">
      <w:pPr>
        <w:spacing w:line="278" w:lineRule="auto"/>
        <w:ind w:left="720" w:hanging="720"/>
        <w:rPr>
          <w:rFonts w:asciiTheme="minorHAnsi" w:eastAsiaTheme="minorEastAsia" w:hAnsiTheme="minorHAnsi" w:cstheme="minorBidi"/>
          <w:color w:val="000000" w:themeColor="text1"/>
          <w:sz w:val="24"/>
          <w:szCs w:val="24"/>
        </w:rPr>
      </w:pPr>
      <w:r w:rsidRPr="005C3B36">
        <w:rPr>
          <w:rFonts w:asciiTheme="minorHAnsi" w:eastAsiaTheme="minorEastAsia" w:hAnsiTheme="minorHAnsi" w:cstheme="minorBidi"/>
          <w:sz w:val="24"/>
          <w:szCs w:val="24"/>
        </w:rPr>
        <w:lastRenderedPageBreak/>
        <w:t>A</w:t>
      </w:r>
      <w:r w:rsidR="009168E5" w:rsidRPr="005C3B36">
        <w:rPr>
          <w:rFonts w:asciiTheme="minorHAnsi" w:eastAsiaTheme="minorEastAsia" w:hAnsiTheme="minorHAnsi" w:cstheme="minorBidi"/>
          <w:sz w:val="24"/>
          <w:szCs w:val="24"/>
        </w:rPr>
        <w:t>39</w:t>
      </w:r>
      <w:r w:rsidRPr="005C3B36">
        <w:rPr>
          <w:rFonts w:asciiTheme="minorHAnsi" w:eastAsiaTheme="minorEastAsia" w:hAnsiTheme="minorHAnsi" w:cstheme="minorBidi"/>
          <w:sz w:val="24"/>
          <w:szCs w:val="24"/>
        </w:rPr>
        <w:t xml:space="preserve">) </w:t>
      </w:r>
      <w:r w:rsidR="009C1052">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Item L is not meant to be included in this RFP. Formerly, the RFP for this contract included funding totals and a fee for service rate that are no longer permitted for release. This item is deleted in addendum 1. </w:t>
      </w:r>
    </w:p>
    <w:p w14:paraId="4297E224" w14:textId="77777777" w:rsidR="00461779" w:rsidRPr="005C3B36" w:rsidRDefault="00461779" w:rsidP="6CD959F0">
      <w:pPr>
        <w:spacing w:line="278" w:lineRule="auto"/>
        <w:rPr>
          <w:rFonts w:asciiTheme="minorHAnsi" w:eastAsiaTheme="minorEastAsia" w:hAnsiTheme="minorHAnsi" w:cstheme="minorBidi"/>
          <w:color w:val="000000" w:themeColor="text1"/>
          <w:sz w:val="24"/>
          <w:szCs w:val="24"/>
        </w:rPr>
      </w:pPr>
    </w:p>
    <w:p w14:paraId="1F0ED623" w14:textId="75D4692C" w:rsidR="00461779" w:rsidRPr="005C3B36" w:rsidRDefault="00461779"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w:t>
      </w:r>
      <w:r w:rsidR="00D9290E" w:rsidRPr="005C3B36">
        <w:rPr>
          <w:rFonts w:asciiTheme="minorHAnsi" w:eastAsiaTheme="minorEastAsia" w:hAnsiTheme="minorHAnsi" w:cstheme="minorBidi"/>
          <w:b/>
          <w:bCs/>
          <w:sz w:val="24"/>
          <w:szCs w:val="24"/>
        </w:rPr>
        <w:t>4</w:t>
      </w:r>
      <w:r w:rsidR="009168E5" w:rsidRPr="005C3B36">
        <w:rPr>
          <w:rFonts w:asciiTheme="minorHAnsi" w:eastAsiaTheme="minorEastAsia" w:hAnsiTheme="minorHAnsi" w:cstheme="minorBidi"/>
          <w:b/>
          <w:bCs/>
          <w:sz w:val="24"/>
          <w:szCs w:val="24"/>
        </w:rPr>
        <w:t>0</w:t>
      </w:r>
      <w:r w:rsidRPr="005C3B36">
        <w:rPr>
          <w:rFonts w:asciiTheme="minorHAnsi" w:eastAsiaTheme="minorEastAsia" w:hAnsiTheme="minorHAnsi" w:cstheme="minorBidi"/>
          <w:b/>
          <w:bCs/>
          <w:sz w:val="24"/>
          <w:szCs w:val="24"/>
        </w:rPr>
        <w:t xml:space="preserve">) </w:t>
      </w:r>
      <w:r w:rsidR="004963BD">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If a bidder is limited in coverage scope, would the bidder be less preferred and thus will be impacted by the competition and funding?</w:t>
      </w:r>
    </w:p>
    <w:p w14:paraId="46ED8A8C" w14:textId="2BC6D532" w:rsidR="00D9290E" w:rsidRPr="005C3B36" w:rsidRDefault="00461779"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w:t>
      </w:r>
      <w:r w:rsidR="00D9290E" w:rsidRPr="005C3B36">
        <w:rPr>
          <w:rFonts w:asciiTheme="minorHAnsi" w:eastAsiaTheme="minorEastAsia" w:hAnsiTheme="minorHAnsi" w:cstheme="minorBidi"/>
          <w:sz w:val="24"/>
          <w:szCs w:val="24"/>
        </w:rPr>
        <w:t>4</w:t>
      </w:r>
      <w:r w:rsidR="009168E5" w:rsidRPr="005C3B36">
        <w:rPr>
          <w:rFonts w:asciiTheme="minorHAnsi" w:eastAsiaTheme="minorEastAsia" w:hAnsiTheme="minorHAnsi" w:cstheme="minorBidi"/>
          <w:sz w:val="24"/>
          <w:szCs w:val="24"/>
        </w:rPr>
        <w:t>0</w:t>
      </w:r>
      <w:r w:rsidRPr="005C3B36">
        <w:rPr>
          <w:rFonts w:asciiTheme="minorHAnsi" w:eastAsiaTheme="minorEastAsia" w:hAnsiTheme="minorHAnsi" w:cstheme="minorBidi"/>
          <w:sz w:val="24"/>
          <w:szCs w:val="24"/>
        </w:rPr>
        <w:t>)</w:t>
      </w:r>
      <w:r w:rsidR="004963BD">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 </w:t>
      </w:r>
      <w:r w:rsidR="00D9290E" w:rsidRPr="005C3B36">
        <w:rPr>
          <w:rFonts w:asciiTheme="minorHAnsi" w:eastAsiaTheme="minorEastAsia" w:hAnsiTheme="minorHAnsi" w:cstheme="minorBidi"/>
          <w:sz w:val="24"/>
          <w:szCs w:val="24"/>
        </w:rPr>
        <w:t>Not necessarily. Non-countywide services that target the needs of priority populations may be just as valuable as countywide providers, depending on the holistic value of the bid. Besides being able to service the entire county or regions, the groups as identified in the California Code of Regulations, the Older American Act, and the AAA RFP are considered when making the award.</w:t>
      </w:r>
    </w:p>
    <w:p w14:paraId="7B396429" w14:textId="77777777" w:rsidR="009168E5" w:rsidRPr="005C3B36" w:rsidRDefault="009168E5" w:rsidP="6CD959F0">
      <w:pPr>
        <w:ind w:left="720" w:hanging="720"/>
        <w:rPr>
          <w:rFonts w:asciiTheme="minorHAnsi" w:eastAsiaTheme="minorEastAsia" w:hAnsiTheme="minorHAnsi" w:cstheme="minorBidi"/>
          <w:sz w:val="24"/>
          <w:szCs w:val="24"/>
        </w:rPr>
      </w:pPr>
    </w:p>
    <w:p w14:paraId="0488E344" w14:textId="0F511CB2" w:rsidR="00461779" w:rsidRPr="005C3B36" w:rsidRDefault="00461779" w:rsidP="6CD959F0">
      <w:pPr>
        <w:spacing w:line="278" w:lineRule="auto"/>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Q4</w:t>
      </w:r>
      <w:r w:rsidR="009168E5" w:rsidRPr="005C3B36">
        <w:rPr>
          <w:rFonts w:asciiTheme="minorHAnsi" w:eastAsiaTheme="minorEastAsia" w:hAnsiTheme="minorHAnsi" w:cstheme="minorBidi"/>
          <w:b/>
          <w:bCs/>
          <w:sz w:val="24"/>
          <w:szCs w:val="24"/>
        </w:rPr>
        <w:t>1</w:t>
      </w:r>
      <w:proofErr w:type="gramStart"/>
      <w:r w:rsidRPr="005C3B36">
        <w:rPr>
          <w:rFonts w:asciiTheme="minorHAnsi" w:eastAsiaTheme="minorEastAsia" w:hAnsiTheme="minorHAnsi" w:cstheme="minorBidi"/>
          <w:b/>
          <w:bCs/>
          <w:sz w:val="24"/>
          <w:szCs w:val="24"/>
        </w:rPr>
        <w:t xml:space="preserve">) </w:t>
      </w:r>
      <w:r>
        <w:tab/>
      </w:r>
      <w:r w:rsidRPr="005C3B36">
        <w:rPr>
          <w:rFonts w:asciiTheme="minorHAnsi" w:eastAsiaTheme="minorEastAsia" w:hAnsiTheme="minorHAnsi" w:cstheme="minorBidi"/>
          <w:b/>
          <w:bCs/>
          <w:sz w:val="24"/>
          <w:szCs w:val="24"/>
        </w:rPr>
        <w:t>What</w:t>
      </w:r>
      <w:proofErr w:type="gramEnd"/>
      <w:r w:rsidRPr="005C3B36">
        <w:rPr>
          <w:rFonts w:asciiTheme="minorHAnsi" w:eastAsiaTheme="minorEastAsia" w:hAnsiTheme="minorHAnsi" w:cstheme="minorBidi"/>
          <w:b/>
          <w:bCs/>
          <w:sz w:val="24"/>
          <w:szCs w:val="24"/>
        </w:rPr>
        <w:t xml:space="preserve"> happens if funding is discontinued during the contract term?</w:t>
      </w:r>
    </w:p>
    <w:p w14:paraId="7E33834A" w14:textId="35C697C1" w:rsidR="00461779" w:rsidRPr="005C3B36" w:rsidRDefault="00461779"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A4</w:t>
      </w:r>
      <w:r w:rsidR="009168E5" w:rsidRPr="005C3B36">
        <w:rPr>
          <w:rFonts w:asciiTheme="minorHAnsi" w:eastAsiaTheme="minorEastAsia" w:hAnsiTheme="minorHAnsi" w:cstheme="minorBidi"/>
          <w:sz w:val="24"/>
          <w:szCs w:val="24"/>
        </w:rPr>
        <w:t>1</w:t>
      </w:r>
      <w:proofErr w:type="gramStart"/>
      <w:r w:rsidRPr="005C3B36">
        <w:rPr>
          <w:rFonts w:asciiTheme="minorHAnsi" w:eastAsiaTheme="minorEastAsia" w:hAnsiTheme="minorHAnsi" w:cstheme="minorBidi"/>
          <w:sz w:val="24"/>
          <w:szCs w:val="24"/>
        </w:rPr>
        <w:t xml:space="preserve">) </w:t>
      </w:r>
      <w:r>
        <w:tab/>
      </w:r>
      <w:r w:rsidRPr="005C3B36">
        <w:rPr>
          <w:rFonts w:asciiTheme="minorHAnsi" w:eastAsiaTheme="minorEastAsia" w:hAnsiTheme="minorHAnsi" w:cstheme="minorBidi"/>
          <w:sz w:val="24"/>
          <w:szCs w:val="24"/>
        </w:rPr>
        <w:t>Services</w:t>
      </w:r>
      <w:proofErr w:type="gramEnd"/>
      <w:r w:rsidRPr="005C3B36">
        <w:rPr>
          <w:rFonts w:asciiTheme="minorHAnsi" w:eastAsiaTheme="minorEastAsia" w:hAnsiTheme="minorHAnsi" w:cstheme="minorBidi"/>
          <w:sz w:val="24"/>
          <w:szCs w:val="24"/>
        </w:rPr>
        <w:t xml:space="preserve"> will continue based on availability of funding. Notification will be provided of any change </w:t>
      </w:r>
      <w:proofErr w:type="gramStart"/>
      <w:r w:rsidRPr="005C3B36">
        <w:rPr>
          <w:rFonts w:asciiTheme="minorHAnsi" w:eastAsiaTheme="minorEastAsia" w:hAnsiTheme="minorHAnsi" w:cstheme="minorBidi"/>
          <w:sz w:val="24"/>
          <w:szCs w:val="24"/>
        </w:rPr>
        <w:t>per</w:t>
      </w:r>
      <w:proofErr w:type="gramEnd"/>
      <w:r w:rsidRPr="005C3B36">
        <w:rPr>
          <w:rFonts w:asciiTheme="minorHAnsi" w:eastAsiaTheme="minorEastAsia" w:hAnsiTheme="minorHAnsi" w:cstheme="minorBidi"/>
          <w:sz w:val="24"/>
          <w:szCs w:val="24"/>
        </w:rPr>
        <w:t xml:space="preserve"> the contract.</w:t>
      </w:r>
    </w:p>
    <w:p w14:paraId="618FD019" w14:textId="77777777" w:rsidR="00461779" w:rsidRPr="005C3B36" w:rsidRDefault="00461779" w:rsidP="6CD959F0">
      <w:pPr>
        <w:rPr>
          <w:rFonts w:asciiTheme="minorHAnsi" w:eastAsiaTheme="minorEastAsia" w:hAnsiTheme="minorHAnsi" w:cstheme="minorBidi"/>
          <w:sz w:val="24"/>
          <w:szCs w:val="24"/>
        </w:rPr>
      </w:pPr>
    </w:p>
    <w:p w14:paraId="7FF72F46" w14:textId="1EB89EB5" w:rsidR="00461779" w:rsidRPr="005C3B36" w:rsidRDefault="00461779"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Q4</w:t>
      </w:r>
      <w:r w:rsidR="009168E5" w:rsidRPr="005C3B36">
        <w:rPr>
          <w:rFonts w:asciiTheme="minorHAnsi" w:eastAsiaTheme="minorEastAsia" w:hAnsiTheme="minorHAnsi" w:cstheme="minorBidi"/>
          <w:b/>
          <w:bCs/>
          <w:sz w:val="24"/>
          <w:szCs w:val="24"/>
        </w:rPr>
        <w:t>2</w:t>
      </w:r>
      <w:r w:rsidRPr="005C3B36">
        <w:rPr>
          <w:rFonts w:asciiTheme="minorHAnsi" w:eastAsiaTheme="minorEastAsia" w:hAnsiTheme="minorHAnsi" w:cstheme="minorBidi"/>
          <w:b/>
          <w:bCs/>
          <w:sz w:val="24"/>
          <w:szCs w:val="24"/>
        </w:rPr>
        <w:t>)</w:t>
      </w:r>
      <w:r>
        <w:tab/>
      </w:r>
      <w:r w:rsidRPr="005C3B36">
        <w:rPr>
          <w:rFonts w:asciiTheme="minorHAnsi" w:eastAsiaTheme="minorEastAsia" w:hAnsiTheme="minorHAnsi" w:cstheme="minorBidi"/>
          <w:b/>
          <w:bCs/>
          <w:sz w:val="24"/>
          <w:szCs w:val="24"/>
        </w:rPr>
        <w:t>Can this funding be used to support current staff time? For example, are we able to fund a percentage of an existing position and amend that positions scope to focus a percentage of their time specifically on these services?</w:t>
      </w:r>
    </w:p>
    <w:p w14:paraId="223C5430" w14:textId="0B674CBE" w:rsidR="009168E5" w:rsidRPr="005C3B36" w:rsidRDefault="00461779" w:rsidP="6CD959F0">
      <w:pPr>
        <w:shd w:val="clear" w:color="auto" w:fill="FFFFFF" w:themeFill="background1"/>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A4</w:t>
      </w:r>
      <w:r w:rsidR="009168E5" w:rsidRPr="005C3B36">
        <w:rPr>
          <w:rFonts w:asciiTheme="minorHAnsi" w:eastAsiaTheme="minorEastAsia" w:hAnsiTheme="minorHAnsi" w:cstheme="minorBidi"/>
          <w:sz w:val="24"/>
          <w:szCs w:val="24"/>
        </w:rPr>
        <w:t>2</w:t>
      </w:r>
      <w:proofErr w:type="gramStart"/>
      <w:r w:rsidRPr="005C3B36">
        <w:rPr>
          <w:rFonts w:asciiTheme="minorHAnsi" w:eastAsiaTheme="minorEastAsia" w:hAnsiTheme="minorHAnsi" w:cstheme="minorBidi"/>
          <w:sz w:val="24"/>
          <w:szCs w:val="24"/>
        </w:rPr>
        <w:t>)</w:t>
      </w:r>
      <w:r w:rsidR="009168E5" w:rsidRPr="005C3B36">
        <w:rPr>
          <w:rFonts w:asciiTheme="minorHAnsi" w:eastAsiaTheme="minorEastAsia" w:hAnsiTheme="minorHAnsi" w:cstheme="minorBidi"/>
          <w:sz w:val="24"/>
          <w:szCs w:val="24"/>
        </w:rPr>
        <w:t xml:space="preserve"> </w:t>
      </w:r>
      <w:r>
        <w:tab/>
      </w:r>
      <w:r w:rsidR="009168E5" w:rsidRPr="005C3B36">
        <w:rPr>
          <w:rFonts w:asciiTheme="minorHAnsi" w:eastAsiaTheme="minorEastAsia" w:hAnsiTheme="minorHAnsi" w:cstheme="minorBidi"/>
          <w:sz w:val="24"/>
          <w:szCs w:val="24"/>
        </w:rPr>
        <w:t>Yes</w:t>
      </w:r>
      <w:proofErr w:type="gramEnd"/>
      <w:r w:rsidR="009168E5" w:rsidRPr="005C3B36">
        <w:rPr>
          <w:rFonts w:asciiTheme="minorHAnsi" w:eastAsiaTheme="minorEastAsia" w:hAnsiTheme="minorHAnsi" w:cstheme="minorBidi"/>
          <w:sz w:val="24"/>
          <w:szCs w:val="24"/>
        </w:rPr>
        <w:t xml:space="preserve">, you may </w:t>
      </w:r>
      <w:proofErr w:type="gramStart"/>
      <w:r w:rsidR="009168E5" w:rsidRPr="005C3B36">
        <w:rPr>
          <w:rFonts w:asciiTheme="minorHAnsi" w:eastAsiaTheme="minorEastAsia" w:hAnsiTheme="minorHAnsi" w:cstheme="minorBidi"/>
          <w:sz w:val="24"/>
          <w:szCs w:val="24"/>
        </w:rPr>
        <w:t>fund</w:t>
      </w:r>
      <w:proofErr w:type="gramEnd"/>
      <w:r w:rsidR="009168E5" w:rsidRPr="005C3B36">
        <w:rPr>
          <w:rFonts w:asciiTheme="minorHAnsi" w:eastAsiaTheme="minorEastAsia" w:hAnsiTheme="minorHAnsi" w:cstheme="minorBidi"/>
          <w:sz w:val="24"/>
          <w:szCs w:val="24"/>
        </w:rPr>
        <w:t xml:space="preserve"> a percentage of an existing position with these funds if the amended scope supports I&amp;A. </w:t>
      </w:r>
    </w:p>
    <w:p w14:paraId="4E4232E7" w14:textId="7F7684C8" w:rsidR="00461779" w:rsidRPr="005C3B36" w:rsidRDefault="00461779" w:rsidP="6CD959F0">
      <w:pPr>
        <w:rPr>
          <w:rFonts w:asciiTheme="minorHAnsi" w:eastAsiaTheme="minorEastAsia" w:hAnsiTheme="minorHAnsi" w:cstheme="minorBidi"/>
          <w:sz w:val="24"/>
          <w:szCs w:val="24"/>
        </w:rPr>
      </w:pPr>
    </w:p>
    <w:p w14:paraId="47C04EC4" w14:textId="77777777" w:rsidR="00461779" w:rsidRPr="005C3B36" w:rsidRDefault="00461779" w:rsidP="6CD959F0">
      <w:pPr>
        <w:rPr>
          <w:rFonts w:asciiTheme="minorHAnsi" w:eastAsiaTheme="minorEastAsia" w:hAnsiTheme="minorHAnsi" w:cstheme="minorBidi"/>
          <w:sz w:val="24"/>
          <w:szCs w:val="24"/>
        </w:rPr>
      </w:pPr>
    </w:p>
    <w:p w14:paraId="619CFA5A" w14:textId="316AA7BC" w:rsidR="00461779" w:rsidRPr="005C3B36" w:rsidRDefault="00132767" w:rsidP="6CD959F0">
      <w:pPr>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w:t>
      </w:r>
      <w:r w:rsidR="00461779" w:rsidRPr="005C3B36">
        <w:rPr>
          <w:rFonts w:asciiTheme="minorHAnsi" w:eastAsiaTheme="minorEastAsia" w:hAnsiTheme="minorHAnsi" w:cstheme="minorBidi"/>
          <w:b/>
          <w:bCs/>
          <w:sz w:val="24"/>
          <w:szCs w:val="24"/>
        </w:rPr>
        <w:t>4</w:t>
      </w:r>
      <w:r w:rsidR="009168E5" w:rsidRPr="005C3B36">
        <w:rPr>
          <w:rFonts w:asciiTheme="minorHAnsi" w:eastAsiaTheme="minorEastAsia" w:hAnsiTheme="minorHAnsi" w:cstheme="minorBidi"/>
          <w:b/>
          <w:bCs/>
          <w:sz w:val="24"/>
          <w:szCs w:val="24"/>
        </w:rPr>
        <w:t>3</w:t>
      </w:r>
      <w:r w:rsidR="00461779" w:rsidRPr="005C3B36">
        <w:rPr>
          <w:rFonts w:asciiTheme="minorHAnsi" w:eastAsiaTheme="minorEastAsia" w:hAnsiTheme="minorHAnsi" w:cstheme="minorBidi"/>
          <w:b/>
          <w:bCs/>
          <w:sz w:val="24"/>
          <w:szCs w:val="24"/>
        </w:rPr>
        <w:t xml:space="preserve">) </w:t>
      </w:r>
      <w:r w:rsidR="008F1E5C" w:rsidRPr="005C3B36">
        <w:rPr>
          <w:rFonts w:asciiTheme="minorHAnsi" w:eastAsiaTheme="minorEastAsia" w:hAnsiTheme="minorHAnsi" w:cstheme="minorBidi"/>
          <w:b/>
          <w:bCs/>
          <w:sz w:val="24"/>
          <w:szCs w:val="24"/>
        </w:rPr>
        <w:t xml:space="preserve">   </w:t>
      </w:r>
      <w:r w:rsidR="00461779" w:rsidRPr="005C3B36">
        <w:rPr>
          <w:rFonts w:asciiTheme="minorHAnsi" w:eastAsiaTheme="minorEastAsia" w:hAnsiTheme="minorHAnsi" w:cstheme="minorBidi"/>
          <w:b/>
          <w:bCs/>
          <w:sz w:val="24"/>
          <w:szCs w:val="24"/>
        </w:rPr>
        <w:t>Is an outreach attempt counted as a contact?</w:t>
      </w:r>
    </w:p>
    <w:p w14:paraId="5E6F9236" w14:textId="4D1C7699" w:rsidR="00461779" w:rsidRPr="005C3B36" w:rsidRDefault="00461779" w:rsidP="005C3B36">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A4</w:t>
      </w:r>
      <w:r w:rsidR="009168E5" w:rsidRPr="005C3B36">
        <w:rPr>
          <w:rFonts w:asciiTheme="minorHAnsi" w:eastAsiaTheme="minorEastAsia" w:hAnsiTheme="minorHAnsi" w:cstheme="minorBidi"/>
          <w:sz w:val="24"/>
          <w:szCs w:val="24"/>
        </w:rPr>
        <w:t>3</w:t>
      </w:r>
      <w:r w:rsidRPr="005C3B36">
        <w:rPr>
          <w:rFonts w:asciiTheme="minorHAnsi" w:eastAsiaTheme="minorEastAsia" w:hAnsiTheme="minorHAnsi" w:cstheme="minorBidi"/>
          <w:sz w:val="24"/>
          <w:szCs w:val="24"/>
        </w:rPr>
        <w:t>)</w:t>
      </w:r>
      <w:r>
        <w:tab/>
      </w:r>
      <w:r w:rsidR="428920FC" w:rsidRPr="005C3B36">
        <w:rPr>
          <w:rFonts w:asciiTheme="minorHAnsi" w:eastAsiaTheme="minorEastAsia" w:hAnsiTheme="minorHAnsi" w:cstheme="minorBidi"/>
          <w:sz w:val="24"/>
          <w:szCs w:val="24"/>
        </w:rPr>
        <w:t xml:space="preserve">Outreach is not recorded as </w:t>
      </w:r>
      <w:proofErr w:type="gramStart"/>
      <w:r w:rsidR="428920FC" w:rsidRPr="005C3B36">
        <w:rPr>
          <w:rFonts w:asciiTheme="minorHAnsi" w:eastAsiaTheme="minorEastAsia" w:hAnsiTheme="minorHAnsi" w:cstheme="minorBidi"/>
          <w:sz w:val="24"/>
          <w:szCs w:val="24"/>
        </w:rPr>
        <w:t>a contact</w:t>
      </w:r>
      <w:proofErr w:type="gramEnd"/>
      <w:r w:rsidR="428920FC" w:rsidRPr="005C3B36">
        <w:rPr>
          <w:rFonts w:asciiTheme="minorHAnsi" w:eastAsiaTheme="minorEastAsia" w:hAnsiTheme="minorHAnsi" w:cstheme="minorBidi"/>
          <w:sz w:val="24"/>
          <w:szCs w:val="24"/>
        </w:rPr>
        <w:t xml:space="preserve"> unless communication is completed</w:t>
      </w:r>
      <w:r w:rsidR="6EBD3A70" w:rsidRPr="005C3B36">
        <w:rPr>
          <w:rFonts w:asciiTheme="minorHAnsi" w:eastAsiaTheme="minorEastAsia" w:hAnsiTheme="minorHAnsi" w:cstheme="minorBidi"/>
          <w:sz w:val="24"/>
          <w:szCs w:val="24"/>
        </w:rPr>
        <w:t xml:space="preserve"> within which </w:t>
      </w:r>
      <w:proofErr w:type="gramStart"/>
      <w:r w:rsidR="6EBD3A70" w:rsidRPr="005C3B36">
        <w:rPr>
          <w:rFonts w:asciiTheme="minorHAnsi" w:eastAsiaTheme="minorEastAsia" w:hAnsiTheme="minorHAnsi" w:cstheme="minorBidi"/>
          <w:sz w:val="24"/>
          <w:szCs w:val="24"/>
        </w:rPr>
        <w:t>an</w:t>
      </w:r>
      <w:proofErr w:type="gramEnd"/>
      <w:r w:rsidR="6EBD3A70" w:rsidRPr="005C3B36">
        <w:rPr>
          <w:rFonts w:asciiTheme="minorHAnsi" w:eastAsiaTheme="minorEastAsia" w:hAnsiTheme="minorHAnsi" w:cstheme="minorBidi"/>
          <w:sz w:val="24"/>
          <w:szCs w:val="24"/>
        </w:rPr>
        <w:t xml:space="preserve"> I&amp;A service is provided. </w:t>
      </w:r>
    </w:p>
    <w:p w14:paraId="3F847AB9" w14:textId="77777777" w:rsidR="00132767" w:rsidRPr="005C3B36" w:rsidRDefault="00132767" w:rsidP="6CD959F0">
      <w:pPr>
        <w:rPr>
          <w:rFonts w:asciiTheme="minorHAnsi" w:eastAsiaTheme="minorEastAsia" w:hAnsiTheme="minorHAnsi" w:cstheme="minorBidi"/>
          <w:sz w:val="24"/>
          <w:szCs w:val="24"/>
        </w:rPr>
      </w:pPr>
    </w:p>
    <w:p w14:paraId="522D72EA" w14:textId="2F78A4D5" w:rsidR="00132767" w:rsidRPr="005C3B36" w:rsidRDefault="00132767" w:rsidP="6CD959F0">
      <w:pPr>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Q4</w:t>
      </w:r>
      <w:r w:rsidR="009168E5" w:rsidRPr="005C3B36">
        <w:rPr>
          <w:rFonts w:asciiTheme="minorHAnsi" w:eastAsiaTheme="minorEastAsia" w:hAnsiTheme="minorHAnsi" w:cstheme="minorBidi"/>
          <w:b/>
          <w:bCs/>
          <w:sz w:val="24"/>
          <w:szCs w:val="24"/>
        </w:rPr>
        <w:t>4</w:t>
      </w:r>
      <w:r w:rsidRPr="005C3B36">
        <w:rPr>
          <w:rFonts w:asciiTheme="minorHAnsi" w:eastAsiaTheme="minorEastAsia" w:hAnsiTheme="minorHAnsi" w:cstheme="minorBidi"/>
          <w:b/>
          <w:bCs/>
          <w:sz w:val="24"/>
          <w:szCs w:val="24"/>
        </w:rPr>
        <w:t xml:space="preserve">) </w:t>
      </w:r>
      <w:r w:rsidR="008F1E5C"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Is this program solely for seniors? Under the required demographics, it states low income, minority, </w:t>
      </w:r>
      <w:proofErr w:type="spellStart"/>
      <w:r w:rsidRPr="005C3B36">
        <w:rPr>
          <w:rFonts w:asciiTheme="minorHAnsi" w:eastAsiaTheme="minorEastAsia" w:hAnsiTheme="minorHAnsi" w:cstheme="minorBidi"/>
          <w:b/>
          <w:bCs/>
          <w:sz w:val="24"/>
          <w:szCs w:val="24"/>
        </w:rPr>
        <w:t>etc</w:t>
      </w:r>
      <w:proofErr w:type="spellEnd"/>
    </w:p>
    <w:p w14:paraId="4DB535CB" w14:textId="7ED8E48C" w:rsidR="00132767" w:rsidRPr="005C3B36" w:rsidRDefault="00132767"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A4</w:t>
      </w:r>
      <w:r w:rsidR="009168E5" w:rsidRPr="005C3B36">
        <w:rPr>
          <w:rFonts w:asciiTheme="minorHAnsi" w:eastAsiaTheme="minorEastAsia" w:hAnsiTheme="minorHAnsi" w:cstheme="minorBidi"/>
          <w:sz w:val="24"/>
          <w:szCs w:val="24"/>
        </w:rPr>
        <w:t>4</w:t>
      </w:r>
      <w:r w:rsidRPr="005C3B36">
        <w:rPr>
          <w:rFonts w:asciiTheme="minorHAnsi" w:eastAsiaTheme="minorEastAsia" w:hAnsiTheme="minorHAnsi" w:cstheme="minorBidi"/>
          <w:sz w:val="24"/>
          <w:szCs w:val="24"/>
        </w:rPr>
        <w:t>)</w:t>
      </w:r>
      <w:r w:rsidR="00277F42" w:rsidRPr="005C3B36">
        <w:rPr>
          <w:rFonts w:asciiTheme="minorHAnsi" w:eastAsiaTheme="minorEastAsia" w:hAnsiTheme="minorHAnsi" w:cstheme="minorBidi"/>
          <w:sz w:val="24"/>
          <w:szCs w:val="24"/>
        </w:rPr>
        <w:t xml:space="preserve">    Yes, the program is for older adults </w:t>
      </w:r>
      <w:proofErr w:type="gramStart"/>
      <w:r w:rsidR="00277F42" w:rsidRPr="005C3B36">
        <w:rPr>
          <w:rFonts w:asciiTheme="minorHAnsi" w:eastAsiaTheme="minorEastAsia" w:hAnsiTheme="minorHAnsi" w:cstheme="minorBidi"/>
          <w:sz w:val="24"/>
          <w:szCs w:val="24"/>
        </w:rPr>
        <w:t>ages</w:t>
      </w:r>
      <w:proofErr w:type="gramEnd"/>
      <w:r w:rsidR="00277F42" w:rsidRPr="005C3B36">
        <w:rPr>
          <w:rFonts w:asciiTheme="minorHAnsi" w:eastAsiaTheme="minorEastAsia" w:hAnsiTheme="minorHAnsi" w:cstheme="minorBidi"/>
          <w:sz w:val="24"/>
          <w:szCs w:val="24"/>
        </w:rPr>
        <w:t xml:space="preserve"> 60+ and their caregivers. The priority populations listed are</w:t>
      </w:r>
      <w:r w:rsidR="1665ACF1" w:rsidRPr="005C3B36">
        <w:rPr>
          <w:rFonts w:asciiTheme="minorHAnsi" w:eastAsiaTheme="minorEastAsia" w:hAnsiTheme="minorHAnsi" w:cstheme="minorBidi"/>
          <w:sz w:val="24"/>
          <w:szCs w:val="24"/>
        </w:rPr>
        <w:t xml:space="preserve"> referring to subsets of the older adult population. </w:t>
      </w:r>
    </w:p>
    <w:p w14:paraId="22CD23AB" w14:textId="2129A95F" w:rsidR="00277F42" w:rsidRPr="005C3B36" w:rsidRDefault="00277F42" w:rsidP="005C3B36">
      <w:pPr>
        <w:rPr>
          <w:rFonts w:eastAsiaTheme="minorEastAsia"/>
          <w:sz w:val="24"/>
          <w:szCs w:val="24"/>
        </w:rPr>
      </w:pPr>
    </w:p>
    <w:p w14:paraId="6FB752B5" w14:textId="77777777" w:rsidR="008F1E5C" w:rsidRPr="005C3B36" w:rsidRDefault="008F1E5C" w:rsidP="6CD959F0">
      <w:pPr>
        <w:rPr>
          <w:rFonts w:asciiTheme="minorHAnsi" w:eastAsiaTheme="minorEastAsia" w:hAnsiTheme="minorHAnsi" w:cstheme="minorBidi"/>
          <w:sz w:val="24"/>
          <w:szCs w:val="24"/>
        </w:rPr>
      </w:pPr>
    </w:p>
    <w:p w14:paraId="3DE35BCA" w14:textId="50F67B70" w:rsidR="00132767" w:rsidRPr="005C3B36" w:rsidRDefault="00132767" w:rsidP="6CD959F0">
      <w:pPr>
        <w:pStyle w:val="PlainText"/>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Q4</w:t>
      </w:r>
      <w:r w:rsidR="009168E5" w:rsidRPr="005C3B36">
        <w:rPr>
          <w:rFonts w:asciiTheme="minorHAnsi" w:eastAsiaTheme="minorEastAsia" w:hAnsiTheme="minorHAnsi" w:cstheme="minorBidi"/>
          <w:b/>
          <w:bCs/>
          <w:sz w:val="24"/>
          <w:szCs w:val="24"/>
        </w:rPr>
        <w:t>5</w:t>
      </w:r>
      <w:r w:rsidRPr="005C3B36">
        <w:rPr>
          <w:rFonts w:asciiTheme="minorHAnsi" w:eastAsiaTheme="minorEastAsia" w:hAnsiTheme="minorHAnsi" w:cstheme="minorBidi"/>
          <w:b/>
          <w:bCs/>
          <w:sz w:val="24"/>
          <w:szCs w:val="24"/>
        </w:rPr>
        <w:t xml:space="preserve">) </w:t>
      </w:r>
      <w:r w:rsidR="008F1E5C" w:rsidRPr="005C3B36">
        <w:rPr>
          <w:rFonts w:asciiTheme="minorHAnsi" w:eastAsiaTheme="minorEastAsia" w:hAnsiTheme="minorHAnsi" w:cstheme="minorBidi"/>
          <w:b/>
          <w:bCs/>
          <w:sz w:val="24"/>
          <w:szCs w:val="24"/>
        </w:rPr>
        <w:t xml:space="preserve">   </w:t>
      </w:r>
      <w:proofErr w:type="gramStart"/>
      <w:r w:rsidR="008F1E5C" w:rsidRPr="005C3B36">
        <w:rPr>
          <w:rFonts w:asciiTheme="minorHAnsi" w:eastAsiaTheme="minorEastAsia" w:hAnsiTheme="minorHAnsi" w:cstheme="minorBidi"/>
          <w:b/>
          <w:bCs/>
          <w:sz w:val="24"/>
          <w:szCs w:val="24"/>
        </w:rPr>
        <w:t>Do  you</w:t>
      </w:r>
      <w:proofErr w:type="gramEnd"/>
      <w:r w:rsidR="008F1E5C" w:rsidRPr="005C3B36">
        <w:rPr>
          <w:rFonts w:asciiTheme="minorHAnsi" w:eastAsiaTheme="minorEastAsia" w:hAnsiTheme="minorHAnsi" w:cstheme="minorBidi"/>
          <w:b/>
          <w:bCs/>
          <w:sz w:val="24"/>
          <w:szCs w:val="24"/>
        </w:rPr>
        <w:t xml:space="preserve"> have </w:t>
      </w:r>
      <w:r w:rsidRPr="005C3B36">
        <w:rPr>
          <w:rFonts w:asciiTheme="minorHAnsi" w:eastAsiaTheme="minorEastAsia" w:hAnsiTheme="minorHAnsi" w:cstheme="minorBidi"/>
          <w:b/>
          <w:bCs/>
          <w:sz w:val="24"/>
          <w:szCs w:val="24"/>
        </w:rPr>
        <w:t>a record version of the event for those that missed it</w:t>
      </w:r>
      <w:r w:rsidR="008F1E5C" w:rsidRPr="005C3B36">
        <w:rPr>
          <w:rFonts w:asciiTheme="minorHAnsi" w:eastAsiaTheme="minorEastAsia" w:hAnsiTheme="minorHAnsi" w:cstheme="minorBidi"/>
          <w:b/>
          <w:bCs/>
          <w:sz w:val="24"/>
          <w:szCs w:val="24"/>
        </w:rPr>
        <w:t>?</w:t>
      </w:r>
      <w:r w:rsidRPr="005C3B36">
        <w:rPr>
          <w:rFonts w:asciiTheme="minorHAnsi" w:eastAsiaTheme="minorEastAsia" w:hAnsiTheme="minorHAnsi" w:cstheme="minorBidi"/>
          <w:b/>
          <w:bCs/>
          <w:sz w:val="24"/>
          <w:szCs w:val="24"/>
        </w:rPr>
        <w:t xml:space="preserve"> Is that something that has been made available?</w:t>
      </w:r>
    </w:p>
    <w:p w14:paraId="194B071E" w14:textId="1AEA69BB" w:rsidR="00132767" w:rsidRPr="005C3B36" w:rsidRDefault="00132767" w:rsidP="6CD959F0">
      <w:pPr>
        <w:pStyle w:val="PlainText"/>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A4</w:t>
      </w:r>
      <w:r w:rsidR="009168E5" w:rsidRPr="005C3B36">
        <w:rPr>
          <w:rFonts w:asciiTheme="minorHAnsi" w:eastAsiaTheme="minorEastAsia" w:hAnsiTheme="minorHAnsi" w:cstheme="minorBidi"/>
          <w:sz w:val="24"/>
          <w:szCs w:val="24"/>
        </w:rPr>
        <w:t>5</w:t>
      </w:r>
      <w:r w:rsidRPr="005C3B36">
        <w:rPr>
          <w:rFonts w:asciiTheme="minorHAnsi" w:eastAsiaTheme="minorEastAsia" w:hAnsiTheme="minorHAnsi" w:cstheme="minorBidi"/>
          <w:sz w:val="24"/>
          <w:szCs w:val="24"/>
        </w:rPr>
        <w:t xml:space="preserve">) </w:t>
      </w:r>
      <w:r w:rsidR="008F1E5C"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No record is available for the </w:t>
      </w:r>
      <w:proofErr w:type="gramStart"/>
      <w:r w:rsidRPr="005C3B36">
        <w:rPr>
          <w:rFonts w:asciiTheme="minorHAnsi" w:eastAsiaTheme="minorEastAsia" w:hAnsiTheme="minorHAnsi" w:cstheme="minorBidi"/>
          <w:sz w:val="24"/>
          <w:szCs w:val="24"/>
        </w:rPr>
        <w:t>bidders</w:t>
      </w:r>
      <w:proofErr w:type="gramEnd"/>
      <w:r w:rsidRPr="005C3B36">
        <w:rPr>
          <w:rFonts w:asciiTheme="minorHAnsi" w:eastAsiaTheme="minorEastAsia" w:hAnsiTheme="minorHAnsi" w:cstheme="minorBidi"/>
          <w:sz w:val="24"/>
          <w:szCs w:val="24"/>
        </w:rPr>
        <w:t xml:space="preserve"> conferences. </w:t>
      </w:r>
    </w:p>
    <w:p w14:paraId="2F6C6AE0" w14:textId="77777777" w:rsidR="00132767" w:rsidRPr="005C3B36" w:rsidRDefault="00132767" w:rsidP="6CD959F0">
      <w:pPr>
        <w:pStyle w:val="PlainText"/>
        <w:rPr>
          <w:rFonts w:asciiTheme="minorHAnsi" w:eastAsiaTheme="minorEastAsia" w:hAnsiTheme="minorHAnsi" w:cstheme="minorBidi"/>
          <w:sz w:val="24"/>
          <w:szCs w:val="24"/>
        </w:rPr>
      </w:pPr>
    </w:p>
    <w:p w14:paraId="690EC0C8" w14:textId="2DE6EFF2" w:rsidR="00132767" w:rsidRPr="005C3B36" w:rsidRDefault="00132767" w:rsidP="6CD959F0">
      <w:pPr>
        <w:pStyle w:val="PlainText"/>
        <w:ind w:left="720" w:hanging="720"/>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Q4</w:t>
      </w:r>
      <w:r w:rsidR="009168E5" w:rsidRPr="005C3B36">
        <w:rPr>
          <w:rFonts w:asciiTheme="minorHAnsi" w:eastAsiaTheme="minorEastAsia" w:hAnsiTheme="minorHAnsi" w:cstheme="minorBidi"/>
          <w:b/>
          <w:bCs/>
          <w:sz w:val="24"/>
          <w:szCs w:val="24"/>
        </w:rPr>
        <w:t>6</w:t>
      </w:r>
      <w:r w:rsidRPr="005C3B36">
        <w:rPr>
          <w:rFonts w:asciiTheme="minorHAnsi" w:eastAsiaTheme="minorEastAsia" w:hAnsiTheme="minorHAnsi" w:cstheme="minorBidi"/>
          <w:b/>
          <w:bCs/>
          <w:sz w:val="24"/>
          <w:szCs w:val="24"/>
        </w:rPr>
        <w:t xml:space="preserve">) </w:t>
      </w:r>
      <w:r w:rsidR="008F1E5C"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What is the total funding amount for the current contract(s) for the fiscal year ending June 30, 2026?</w:t>
      </w:r>
    </w:p>
    <w:p w14:paraId="39C24F77" w14:textId="56FDE294" w:rsidR="00132767" w:rsidRPr="005C3B36" w:rsidRDefault="00132767" w:rsidP="6CD959F0">
      <w:pPr>
        <w:pStyle w:val="PlainText"/>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A4</w:t>
      </w:r>
      <w:r w:rsidR="009168E5" w:rsidRPr="005C3B36">
        <w:rPr>
          <w:rFonts w:asciiTheme="minorHAnsi" w:eastAsiaTheme="minorEastAsia" w:hAnsiTheme="minorHAnsi" w:cstheme="minorBidi"/>
          <w:sz w:val="24"/>
          <w:szCs w:val="24"/>
        </w:rPr>
        <w:t>6</w:t>
      </w:r>
      <w:r w:rsidRPr="005C3B36">
        <w:rPr>
          <w:rFonts w:asciiTheme="minorHAnsi" w:eastAsiaTheme="minorEastAsia" w:hAnsiTheme="minorHAnsi" w:cstheme="minorBidi"/>
          <w:sz w:val="24"/>
          <w:szCs w:val="24"/>
        </w:rPr>
        <w:t>)</w:t>
      </w:r>
      <w:r w:rsidR="008F1E5C"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Please see Q &amp; A 2</w:t>
      </w:r>
      <w:r w:rsidR="009711E1">
        <w:rPr>
          <w:rFonts w:asciiTheme="minorHAnsi" w:eastAsiaTheme="minorEastAsia" w:hAnsiTheme="minorHAnsi" w:cstheme="minorBidi"/>
          <w:sz w:val="24"/>
          <w:szCs w:val="24"/>
        </w:rPr>
        <w:t>5</w:t>
      </w:r>
      <w:r w:rsidRPr="005C3B36">
        <w:rPr>
          <w:rFonts w:asciiTheme="minorHAnsi" w:eastAsiaTheme="minorEastAsia" w:hAnsiTheme="minorHAnsi" w:cstheme="minorBidi"/>
          <w:sz w:val="24"/>
          <w:szCs w:val="24"/>
        </w:rPr>
        <w:t>.</w:t>
      </w:r>
    </w:p>
    <w:p w14:paraId="4038B48A" w14:textId="77777777" w:rsidR="00132767" w:rsidRPr="005C3B36" w:rsidRDefault="00132767" w:rsidP="6CD959F0">
      <w:pPr>
        <w:pStyle w:val="PlainText"/>
        <w:rPr>
          <w:rFonts w:asciiTheme="minorHAnsi" w:eastAsiaTheme="minorEastAsia" w:hAnsiTheme="minorHAnsi" w:cstheme="minorBidi"/>
          <w:sz w:val="24"/>
          <w:szCs w:val="24"/>
        </w:rPr>
      </w:pPr>
    </w:p>
    <w:p w14:paraId="514C996F" w14:textId="77777777" w:rsidR="008350E5" w:rsidRPr="005C3B36" w:rsidRDefault="008350E5" w:rsidP="6CD959F0">
      <w:pPr>
        <w:spacing w:line="278" w:lineRule="auto"/>
        <w:rPr>
          <w:rFonts w:asciiTheme="minorHAnsi" w:eastAsiaTheme="minorEastAsia" w:hAnsiTheme="minorHAnsi" w:cstheme="minorBidi"/>
          <w:b/>
          <w:bCs/>
          <w:sz w:val="24"/>
          <w:szCs w:val="24"/>
          <w:highlight w:val="yellow"/>
        </w:rPr>
      </w:pPr>
    </w:p>
    <w:p w14:paraId="161F6E13" w14:textId="1C007CBC" w:rsidR="008350E5" w:rsidRPr="005C3B36" w:rsidRDefault="008350E5" w:rsidP="6CD959F0">
      <w:pPr>
        <w:spacing w:line="278" w:lineRule="auto"/>
        <w:rPr>
          <w:rFonts w:asciiTheme="minorHAnsi" w:eastAsiaTheme="minorEastAsia" w:hAnsiTheme="minorHAnsi" w:cstheme="minorBidi"/>
          <w:b/>
          <w:bCs/>
          <w:sz w:val="24"/>
          <w:szCs w:val="24"/>
        </w:rPr>
      </w:pPr>
      <w:r w:rsidRPr="005C3B36">
        <w:rPr>
          <w:rFonts w:asciiTheme="minorHAnsi" w:eastAsiaTheme="minorEastAsia" w:hAnsiTheme="minorHAnsi" w:cstheme="minorBidi"/>
          <w:b/>
          <w:bCs/>
          <w:sz w:val="24"/>
          <w:szCs w:val="24"/>
        </w:rPr>
        <w:t>Q4</w:t>
      </w:r>
      <w:r w:rsidR="009168E5" w:rsidRPr="005C3B36">
        <w:rPr>
          <w:rFonts w:asciiTheme="minorHAnsi" w:eastAsiaTheme="minorEastAsia" w:hAnsiTheme="minorHAnsi" w:cstheme="minorBidi"/>
          <w:b/>
          <w:bCs/>
          <w:sz w:val="24"/>
          <w:szCs w:val="24"/>
        </w:rPr>
        <w:t>7</w:t>
      </w:r>
      <w:r w:rsidRPr="005C3B36">
        <w:rPr>
          <w:rFonts w:asciiTheme="minorHAnsi" w:eastAsiaTheme="minorEastAsia" w:hAnsiTheme="minorHAnsi" w:cstheme="minorBidi"/>
          <w:b/>
          <w:bCs/>
          <w:sz w:val="24"/>
          <w:szCs w:val="24"/>
        </w:rPr>
        <w:t xml:space="preserve">) </w:t>
      </w:r>
      <w:r w:rsidR="008F1E5C"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Can you provide a Microsoft Excel version of the budget template? </w:t>
      </w:r>
    </w:p>
    <w:p w14:paraId="35A9BB4A" w14:textId="0C8B1A12" w:rsidR="008350E5" w:rsidRPr="005C3B36" w:rsidRDefault="008350E5" w:rsidP="6CD959F0">
      <w:pPr>
        <w:spacing w:line="278" w:lineRule="auto"/>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lastRenderedPageBreak/>
        <w:t>A4</w:t>
      </w:r>
      <w:r w:rsidR="009168E5" w:rsidRPr="005C3B36">
        <w:rPr>
          <w:rFonts w:asciiTheme="minorHAnsi" w:eastAsiaTheme="minorEastAsia" w:hAnsiTheme="minorHAnsi" w:cstheme="minorBidi"/>
          <w:sz w:val="24"/>
          <w:szCs w:val="24"/>
        </w:rPr>
        <w:t>7</w:t>
      </w:r>
      <w:r w:rsidRPr="005C3B36">
        <w:rPr>
          <w:rFonts w:asciiTheme="minorHAnsi" w:eastAsiaTheme="minorEastAsia" w:hAnsiTheme="minorHAnsi" w:cstheme="minorBidi"/>
          <w:sz w:val="24"/>
          <w:szCs w:val="24"/>
        </w:rPr>
        <w:t xml:space="preserve">) </w:t>
      </w:r>
      <w:r w:rsidR="008F1E5C" w:rsidRPr="005C3B36">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 </w:t>
      </w:r>
      <w:r w:rsidR="00AE2FB2">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sz w:val="24"/>
          <w:szCs w:val="24"/>
        </w:rPr>
        <w:t xml:space="preserve">A separate Bid Response Packet in Word will be provided as Addendum 2. You may convert the budget into Excel version. </w:t>
      </w:r>
    </w:p>
    <w:p w14:paraId="1C503059" w14:textId="77777777" w:rsidR="008350E5" w:rsidRPr="005C3B36" w:rsidRDefault="008350E5" w:rsidP="6CD959F0">
      <w:pPr>
        <w:spacing w:line="278" w:lineRule="auto"/>
        <w:rPr>
          <w:rFonts w:asciiTheme="minorHAnsi" w:eastAsiaTheme="minorEastAsia" w:hAnsiTheme="minorHAnsi" w:cstheme="minorBidi"/>
          <w:sz w:val="24"/>
          <w:szCs w:val="24"/>
        </w:rPr>
      </w:pPr>
    </w:p>
    <w:p w14:paraId="210840ED" w14:textId="0317DCDB" w:rsidR="008350E5" w:rsidRPr="005C3B36" w:rsidRDefault="008350E5" w:rsidP="6CD959F0">
      <w:pPr>
        <w:spacing w:line="278" w:lineRule="auto"/>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Q4</w:t>
      </w:r>
      <w:r w:rsidR="009168E5" w:rsidRPr="005C3B36">
        <w:rPr>
          <w:rFonts w:asciiTheme="minorHAnsi" w:eastAsiaTheme="minorEastAsia" w:hAnsiTheme="minorHAnsi" w:cstheme="minorBidi"/>
          <w:sz w:val="24"/>
          <w:szCs w:val="24"/>
        </w:rPr>
        <w:t>8</w:t>
      </w:r>
      <w:r w:rsidRPr="005C3B36">
        <w:rPr>
          <w:rFonts w:asciiTheme="minorHAnsi" w:eastAsiaTheme="minorEastAsia" w:hAnsiTheme="minorHAnsi" w:cstheme="minorBidi"/>
          <w:sz w:val="24"/>
          <w:szCs w:val="24"/>
        </w:rPr>
        <w:t xml:space="preserve">) </w:t>
      </w:r>
      <w:r w:rsidR="008F1E5C" w:rsidRPr="005C3B36">
        <w:rPr>
          <w:rFonts w:asciiTheme="minorHAnsi" w:eastAsiaTheme="minorEastAsia" w:hAnsiTheme="minorHAnsi" w:cstheme="minorBidi"/>
          <w:sz w:val="24"/>
          <w:szCs w:val="24"/>
        </w:rPr>
        <w:t xml:space="preserve">  </w:t>
      </w:r>
      <w:r w:rsidR="00AE2FB2">
        <w:rPr>
          <w:rFonts w:asciiTheme="minorHAnsi" w:eastAsiaTheme="minorEastAsia" w:hAnsiTheme="minorHAnsi" w:cstheme="minorBidi"/>
          <w:sz w:val="24"/>
          <w:szCs w:val="24"/>
        </w:rPr>
        <w:t xml:space="preserve"> </w:t>
      </w:r>
      <w:r w:rsidRPr="005C3B36">
        <w:rPr>
          <w:rFonts w:asciiTheme="minorHAnsi" w:eastAsiaTheme="minorEastAsia" w:hAnsiTheme="minorHAnsi" w:cstheme="minorBidi"/>
          <w:b/>
          <w:bCs/>
          <w:sz w:val="24"/>
          <w:szCs w:val="24"/>
        </w:rPr>
        <w:t>What level of detail is required for the organizational chart? Is it just for the specific program or for the full organization?</w:t>
      </w:r>
    </w:p>
    <w:p w14:paraId="53D4CC88" w14:textId="2E4B11C7" w:rsidR="00473BDA" w:rsidRPr="005C3B36" w:rsidRDefault="008350E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A4</w:t>
      </w:r>
      <w:r w:rsidR="009168E5" w:rsidRPr="005C3B36">
        <w:rPr>
          <w:rFonts w:asciiTheme="minorHAnsi" w:eastAsiaTheme="minorEastAsia" w:hAnsiTheme="minorHAnsi" w:cstheme="minorBidi"/>
          <w:sz w:val="24"/>
          <w:szCs w:val="24"/>
        </w:rPr>
        <w:t>8</w:t>
      </w:r>
      <w:proofErr w:type="gramStart"/>
      <w:r w:rsidRPr="005C3B36">
        <w:rPr>
          <w:rFonts w:asciiTheme="minorHAnsi" w:eastAsiaTheme="minorEastAsia" w:hAnsiTheme="minorHAnsi" w:cstheme="minorBidi"/>
          <w:sz w:val="24"/>
          <w:szCs w:val="24"/>
        </w:rPr>
        <w:t>)</w:t>
      </w:r>
      <w:r w:rsidR="00473BDA" w:rsidRPr="005C3B36">
        <w:rPr>
          <w:rFonts w:asciiTheme="minorHAnsi" w:eastAsiaTheme="minorEastAsia" w:hAnsiTheme="minorHAnsi" w:cstheme="minorBidi"/>
          <w:sz w:val="24"/>
          <w:szCs w:val="24"/>
        </w:rPr>
        <w:t xml:space="preserve"> </w:t>
      </w:r>
      <w:r w:rsidR="00473BDA">
        <w:tab/>
      </w:r>
      <w:r w:rsidR="00473BDA" w:rsidRPr="005C3B36">
        <w:rPr>
          <w:rFonts w:asciiTheme="minorHAnsi" w:eastAsiaTheme="minorEastAsia" w:hAnsiTheme="minorHAnsi" w:cstheme="minorBidi"/>
          <w:sz w:val="24"/>
          <w:szCs w:val="24"/>
        </w:rPr>
        <w:t>The</w:t>
      </w:r>
      <w:proofErr w:type="gramEnd"/>
      <w:r w:rsidR="00473BDA" w:rsidRPr="005C3B36">
        <w:rPr>
          <w:rFonts w:asciiTheme="minorHAnsi" w:eastAsiaTheme="minorEastAsia" w:hAnsiTheme="minorHAnsi" w:cstheme="minorBidi"/>
          <w:sz w:val="24"/>
          <w:szCs w:val="24"/>
        </w:rPr>
        <w:t xml:space="preserve"> organizational chart should provide a mix of both. The chart should illustrate program level detail up to organizational leadership, as well as a snapshot of the larger organizational structure that outlines other program areas provided and general staffing without requiring specificity (e.g. senior center activities 2.5 FTE).</w:t>
      </w:r>
    </w:p>
    <w:p w14:paraId="3E927420" w14:textId="25B766E8" w:rsidR="008350E5" w:rsidRPr="005C3B36" w:rsidRDefault="008350E5" w:rsidP="6CD959F0">
      <w:pPr>
        <w:spacing w:line="278" w:lineRule="auto"/>
        <w:rPr>
          <w:rFonts w:asciiTheme="minorHAnsi" w:eastAsiaTheme="minorEastAsia" w:hAnsiTheme="minorHAnsi" w:cstheme="minorBidi"/>
          <w:sz w:val="24"/>
          <w:szCs w:val="24"/>
        </w:rPr>
      </w:pPr>
    </w:p>
    <w:p w14:paraId="17037030" w14:textId="77777777" w:rsidR="008350E5" w:rsidRPr="005C3B36" w:rsidRDefault="008350E5" w:rsidP="6CD959F0">
      <w:pPr>
        <w:spacing w:line="278" w:lineRule="auto"/>
        <w:rPr>
          <w:rFonts w:asciiTheme="minorHAnsi" w:eastAsiaTheme="minorEastAsia" w:hAnsiTheme="minorHAnsi" w:cstheme="minorBidi"/>
          <w:sz w:val="24"/>
          <w:szCs w:val="24"/>
        </w:rPr>
      </w:pPr>
    </w:p>
    <w:p w14:paraId="3D39D27D" w14:textId="7598B4A4" w:rsidR="00B54942" w:rsidRPr="005C3B36" w:rsidRDefault="008350E5" w:rsidP="6CD959F0">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b/>
          <w:bCs/>
          <w:sz w:val="24"/>
          <w:szCs w:val="24"/>
        </w:rPr>
        <w:t>Q</w:t>
      </w:r>
      <w:r w:rsidR="009168E5" w:rsidRPr="005C3B36">
        <w:rPr>
          <w:rFonts w:asciiTheme="minorHAnsi" w:eastAsiaTheme="minorEastAsia" w:hAnsiTheme="minorHAnsi" w:cstheme="minorBidi"/>
          <w:b/>
          <w:bCs/>
          <w:sz w:val="24"/>
          <w:szCs w:val="24"/>
        </w:rPr>
        <w:t>49</w:t>
      </w:r>
      <w:r w:rsidRPr="005C3B36">
        <w:rPr>
          <w:rFonts w:asciiTheme="minorHAnsi" w:eastAsiaTheme="minorEastAsia" w:hAnsiTheme="minorHAnsi" w:cstheme="minorBidi"/>
          <w:b/>
          <w:bCs/>
          <w:sz w:val="24"/>
          <w:szCs w:val="24"/>
        </w:rPr>
        <w:t xml:space="preserve">) </w:t>
      </w:r>
      <w:r w:rsidR="008F1E5C"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 xml:space="preserve">Are the 35,938 contacts per year duplicated or unduplicated individuals. For example, if one person contacts for information, assistance, and then requires follow up is that 3 contacts or 1 </w:t>
      </w:r>
      <w:proofErr w:type="gramStart"/>
      <w:r w:rsidRPr="005C3B36">
        <w:rPr>
          <w:rFonts w:asciiTheme="minorHAnsi" w:eastAsiaTheme="minorEastAsia" w:hAnsiTheme="minorHAnsi" w:cstheme="minorBidi"/>
          <w:b/>
          <w:bCs/>
          <w:sz w:val="24"/>
          <w:szCs w:val="24"/>
        </w:rPr>
        <w:t>contact?</w:t>
      </w:r>
      <w:proofErr w:type="gramEnd"/>
      <w:r w:rsidRPr="005C3B36">
        <w:rPr>
          <w:rFonts w:asciiTheme="minorHAnsi" w:eastAsiaTheme="minorEastAsia" w:hAnsiTheme="minorHAnsi" w:cstheme="minorBidi"/>
          <w:b/>
          <w:bCs/>
          <w:sz w:val="24"/>
          <w:szCs w:val="24"/>
        </w:rPr>
        <w:t xml:space="preserve"> If one person contacts the provider 4 times, does that count as 4 contacts or 1 contact?</w:t>
      </w:r>
      <w:r w:rsidRPr="005C3B36">
        <w:rPr>
          <w:rFonts w:asciiTheme="minorHAnsi" w:eastAsiaTheme="minorEastAsia" w:hAnsiTheme="minorHAnsi" w:cstheme="minorBidi"/>
          <w:sz w:val="24"/>
          <w:szCs w:val="24"/>
        </w:rPr>
        <w:t xml:space="preserve"> </w:t>
      </w:r>
    </w:p>
    <w:p w14:paraId="621B98DE" w14:textId="5B76AC03" w:rsidR="00473BDA" w:rsidRPr="005C3B36" w:rsidRDefault="008350E5" w:rsidP="005C3B36">
      <w:pPr>
        <w:ind w:left="720" w:hanging="720"/>
        <w:rPr>
          <w:rFonts w:asciiTheme="minorHAnsi" w:eastAsiaTheme="minorEastAsia" w:hAnsiTheme="minorHAnsi" w:cstheme="minorBidi"/>
          <w:sz w:val="24"/>
          <w:szCs w:val="24"/>
        </w:rPr>
      </w:pPr>
      <w:r w:rsidRPr="005C3B36">
        <w:rPr>
          <w:rFonts w:asciiTheme="minorHAnsi" w:eastAsiaTheme="minorEastAsia" w:hAnsiTheme="minorHAnsi" w:cstheme="minorBidi"/>
          <w:sz w:val="24"/>
          <w:szCs w:val="24"/>
        </w:rPr>
        <w:t>A</w:t>
      </w:r>
      <w:r w:rsidR="009168E5" w:rsidRPr="005C3B36">
        <w:rPr>
          <w:rFonts w:asciiTheme="minorHAnsi" w:eastAsiaTheme="minorEastAsia" w:hAnsiTheme="minorHAnsi" w:cstheme="minorBidi"/>
          <w:sz w:val="24"/>
          <w:szCs w:val="24"/>
        </w:rPr>
        <w:t>49</w:t>
      </w:r>
      <w:proofErr w:type="gramStart"/>
      <w:r w:rsidRPr="005C3B36">
        <w:rPr>
          <w:rFonts w:asciiTheme="minorHAnsi" w:eastAsiaTheme="minorEastAsia" w:hAnsiTheme="minorHAnsi" w:cstheme="minorBidi"/>
          <w:sz w:val="24"/>
          <w:szCs w:val="24"/>
        </w:rPr>
        <w:t>)</w:t>
      </w:r>
      <w:r w:rsidR="00473BDA" w:rsidRPr="005C3B36">
        <w:rPr>
          <w:rFonts w:asciiTheme="minorHAnsi" w:eastAsiaTheme="minorEastAsia" w:hAnsiTheme="minorHAnsi" w:cstheme="minorBidi"/>
          <w:sz w:val="24"/>
          <w:szCs w:val="24"/>
        </w:rPr>
        <w:t xml:space="preserve"> </w:t>
      </w:r>
      <w:r>
        <w:tab/>
      </w:r>
      <w:r w:rsidR="00473BDA" w:rsidRPr="005C3B36">
        <w:rPr>
          <w:rFonts w:asciiTheme="minorHAnsi" w:eastAsiaTheme="minorEastAsia" w:hAnsiTheme="minorHAnsi" w:cstheme="minorBidi"/>
          <w:sz w:val="24"/>
          <w:szCs w:val="24"/>
        </w:rPr>
        <w:t>The</w:t>
      </w:r>
      <w:proofErr w:type="gramEnd"/>
      <w:r w:rsidR="00473BDA" w:rsidRPr="005C3B36">
        <w:rPr>
          <w:rFonts w:asciiTheme="minorHAnsi" w:eastAsiaTheme="minorEastAsia" w:hAnsiTheme="minorHAnsi" w:cstheme="minorBidi"/>
          <w:sz w:val="24"/>
          <w:szCs w:val="24"/>
        </w:rPr>
        <w:t xml:space="preserve"> general response to this question is answered in Question 10. To answer your specific questions</w:t>
      </w:r>
      <w:r w:rsidR="26F54F72" w:rsidRPr="005C3B36">
        <w:rPr>
          <w:rFonts w:asciiTheme="minorHAnsi" w:eastAsiaTheme="minorEastAsia" w:hAnsiTheme="minorHAnsi" w:cstheme="minorBidi"/>
          <w:sz w:val="24"/>
          <w:szCs w:val="24"/>
        </w:rPr>
        <w:t>:</w:t>
      </w:r>
    </w:p>
    <w:p w14:paraId="57C4713C" w14:textId="77777777" w:rsidR="00473BDA" w:rsidRPr="005C3B36" w:rsidRDefault="00473BDA" w:rsidP="6CD959F0">
      <w:pPr>
        <w:spacing w:before="240" w:after="240"/>
        <w:ind w:left="720"/>
        <w:rPr>
          <w:rFonts w:asciiTheme="minorHAnsi" w:eastAsiaTheme="minorEastAsia" w:hAnsiTheme="minorHAnsi" w:cstheme="minorBidi"/>
          <w:color w:val="000000" w:themeColor="text1"/>
          <w:sz w:val="24"/>
          <w:szCs w:val="24"/>
        </w:rPr>
      </w:pPr>
      <w:r w:rsidRPr="005C3B36">
        <w:rPr>
          <w:rFonts w:asciiTheme="minorHAnsi" w:eastAsiaTheme="minorEastAsia" w:hAnsiTheme="minorHAnsi" w:cstheme="minorBidi"/>
          <w:sz w:val="24"/>
          <w:szCs w:val="24"/>
        </w:rPr>
        <w:t xml:space="preserve">The first scenario would count as 3 contacts, presuming that each interaction resulting in the provision of information, of assistance, and of follow-up are separate interactions. The second scenario would count as four contacts. </w:t>
      </w:r>
    </w:p>
    <w:p w14:paraId="38E38927" w14:textId="2638FCEA" w:rsidR="008350E5" w:rsidRPr="00527A07" w:rsidRDefault="008350E5" w:rsidP="6CD959F0">
      <w:pPr>
        <w:ind w:left="720" w:hanging="720"/>
        <w:rPr>
          <w:rFonts w:asciiTheme="minorHAnsi" w:eastAsiaTheme="minorEastAsia" w:hAnsiTheme="minorHAnsi" w:cstheme="minorBidi"/>
          <w:sz w:val="24"/>
          <w:szCs w:val="24"/>
        </w:rPr>
      </w:pPr>
    </w:p>
    <w:p w14:paraId="3AAAFE84" w14:textId="6650494D" w:rsidR="008350E5" w:rsidRPr="005C3B36" w:rsidRDefault="008350E5" w:rsidP="6CD959F0">
      <w:pPr>
        <w:spacing w:line="278" w:lineRule="auto"/>
        <w:rPr>
          <w:rFonts w:asciiTheme="minorHAnsi" w:eastAsiaTheme="minorEastAsia" w:hAnsiTheme="minorHAnsi" w:cstheme="minorBidi"/>
          <w:b/>
          <w:bCs/>
          <w:color w:val="000000" w:themeColor="text1"/>
          <w:sz w:val="24"/>
          <w:szCs w:val="24"/>
        </w:rPr>
      </w:pPr>
      <w:r w:rsidRPr="6CD959F0">
        <w:rPr>
          <w:rFonts w:asciiTheme="minorHAnsi" w:eastAsiaTheme="minorEastAsia" w:hAnsiTheme="minorHAnsi" w:cstheme="minorBidi"/>
          <w:b/>
          <w:bCs/>
          <w:sz w:val="24"/>
          <w:szCs w:val="24"/>
        </w:rPr>
        <w:t>Q5</w:t>
      </w:r>
      <w:r w:rsidR="009168E5" w:rsidRPr="6CD959F0">
        <w:rPr>
          <w:rFonts w:asciiTheme="minorHAnsi" w:eastAsiaTheme="minorEastAsia" w:hAnsiTheme="minorHAnsi" w:cstheme="minorBidi"/>
          <w:b/>
          <w:bCs/>
          <w:sz w:val="24"/>
          <w:szCs w:val="24"/>
        </w:rPr>
        <w:t>0</w:t>
      </w:r>
      <w:r w:rsidRPr="005C3B36">
        <w:rPr>
          <w:rFonts w:asciiTheme="minorHAnsi" w:eastAsiaTheme="minorEastAsia" w:hAnsiTheme="minorHAnsi" w:cstheme="minorBidi"/>
          <w:b/>
          <w:bCs/>
          <w:sz w:val="24"/>
          <w:szCs w:val="24"/>
        </w:rPr>
        <w:t xml:space="preserve">) </w:t>
      </w:r>
      <w:r w:rsidR="008F1E5C"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b/>
          <w:bCs/>
          <w:sz w:val="24"/>
          <w:szCs w:val="24"/>
        </w:rPr>
        <w:t>Do you want an umlaut "U" and not a checkmark on the checklist?</w:t>
      </w:r>
    </w:p>
    <w:p w14:paraId="7858A356" w14:textId="3118ED02" w:rsidR="005E691C" w:rsidRPr="005C3B36" w:rsidRDefault="008350E5" w:rsidP="6CD959F0">
      <w:pPr>
        <w:ind w:left="720" w:hanging="720"/>
        <w:rPr>
          <w:rFonts w:asciiTheme="minorHAnsi" w:eastAsiaTheme="minorEastAsia" w:hAnsiTheme="minorHAnsi" w:cstheme="minorBidi"/>
          <w:b/>
          <w:bCs/>
          <w:color w:val="000000" w:themeColor="text1"/>
          <w:sz w:val="24"/>
          <w:szCs w:val="24"/>
        </w:rPr>
      </w:pPr>
      <w:r w:rsidRPr="005C3B36">
        <w:rPr>
          <w:rFonts w:asciiTheme="minorHAnsi" w:eastAsiaTheme="minorEastAsia" w:hAnsiTheme="minorHAnsi" w:cstheme="minorBidi"/>
          <w:sz w:val="24"/>
          <w:szCs w:val="24"/>
        </w:rPr>
        <w:t>A5</w:t>
      </w:r>
      <w:r w:rsidR="009168E5" w:rsidRPr="005C3B36">
        <w:rPr>
          <w:rFonts w:asciiTheme="minorHAnsi" w:eastAsiaTheme="minorEastAsia" w:hAnsiTheme="minorHAnsi" w:cstheme="minorBidi"/>
          <w:sz w:val="24"/>
          <w:szCs w:val="24"/>
        </w:rPr>
        <w:t>0</w:t>
      </w:r>
      <w:r w:rsidRPr="005C3B36">
        <w:rPr>
          <w:rFonts w:asciiTheme="minorHAnsi" w:eastAsiaTheme="minorEastAsia" w:hAnsiTheme="minorHAnsi" w:cstheme="minorBidi"/>
          <w:sz w:val="24"/>
          <w:szCs w:val="24"/>
        </w:rPr>
        <w:t>)</w:t>
      </w:r>
      <w:r w:rsidR="008F1E5C" w:rsidRPr="005C3B36">
        <w:rPr>
          <w:rFonts w:asciiTheme="minorHAnsi" w:eastAsiaTheme="minorEastAsia" w:hAnsiTheme="minorHAnsi" w:cstheme="minorBidi"/>
          <w:b/>
          <w:bCs/>
          <w:sz w:val="24"/>
          <w:szCs w:val="24"/>
        </w:rPr>
        <w:t xml:space="preserve">  </w:t>
      </w:r>
      <w:r w:rsidRPr="005C3B36">
        <w:rPr>
          <w:rFonts w:asciiTheme="minorHAnsi" w:eastAsiaTheme="minorEastAsia" w:hAnsiTheme="minorHAnsi" w:cstheme="minorBidi"/>
          <w:sz w:val="24"/>
          <w:szCs w:val="24"/>
        </w:rPr>
        <w:t xml:space="preserve"> The umlaut U was inserted accidentally. A checkmark or other mark is acceptable, so long as it indicates the requirement is filled. </w:t>
      </w:r>
    </w:p>
    <w:p w14:paraId="156635B0" w14:textId="465BA5EF" w:rsidR="005E691C" w:rsidRPr="005C3B36" w:rsidRDefault="005E691C" w:rsidP="6CD959F0">
      <w:pPr>
        <w:rPr>
          <w:rFonts w:asciiTheme="minorHAnsi" w:eastAsiaTheme="minorEastAsia" w:hAnsiTheme="minorHAnsi" w:cstheme="minorBidi"/>
          <w:sz w:val="24"/>
          <w:szCs w:val="24"/>
        </w:rPr>
      </w:pPr>
    </w:p>
    <w:p w14:paraId="7BAEBF2F" w14:textId="04912B49" w:rsidR="00424CA5" w:rsidRPr="005C3B36" w:rsidRDefault="00424CA5" w:rsidP="6CD959F0">
      <w:pPr>
        <w:spacing w:line="278" w:lineRule="auto"/>
        <w:rPr>
          <w:rFonts w:asciiTheme="minorHAnsi" w:eastAsiaTheme="minorEastAsia" w:hAnsiTheme="minorHAnsi" w:cstheme="minorBidi"/>
          <w:b/>
          <w:bCs/>
          <w:sz w:val="24"/>
          <w:szCs w:val="24"/>
          <w:highlight w:val="yellow"/>
        </w:rPr>
      </w:pPr>
    </w:p>
    <w:p w14:paraId="53555608" w14:textId="642661B8" w:rsidR="00424CA5" w:rsidRPr="005C3B36" w:rsidRDefault="00424CA5" w:rsidP="6CD959F0">
      <w:pPr>
        <w:rPr>
          <w:rFonts w:asciiTheme="minorHAnsi" w:eastAsiaTheme="minorEastAsia" w:hAnsiTheme="minorHAnsi" w:cstheme="minorBidi"/>
          <w:sz w:val="24"/>
          <w:szCs w:val="24"/>
        </w:rPr>
      </w:pPr>
    </w:p>
    <w:p w14:paraId="053FFBE3" w14:textId="2DBA33E6" w:rsidR="00424CA5" w:rsidRPr="005C3B36" w:rsidRDefault="00424CA5" w:rsidP="6CD959F0">
      <w:pPr>
        <w:spacing w:line="278" w:lineRule="auto"/>
        <w:rPr>
          <w:rFonts w:asciiTheme="minorHAnsi" w:eastAsiaTheme="minorEastAsia" w:hAnsiTheme="minorHAnsi" w:cstheme="minorBidi"/>
          <w:b/>
          <w:bCs/>
          <w:sz w:val="24"/>
          <w:szCs w:val="24"/>
        </w:rPr>
      </w:pPr>
    </w:p>
    <w:p w14:paraId="36BCCDFF" w14:textId="71A1E252" w:rsidR="00424CA5" w:rsidRPr="005C3B36" w:rsidRDefault="00424CA5" w:rsidP="6CD959F0">
      <w:pPr>
        <w:rPr>
          <w:rFonts w:asciiTheme="minorHAnsi" w:eastAsiaTheme="minorEastAsia" w:hAnsiTheme="minorHAnsi" w:cstheme="minorBidi"/>
          <w:sz w:val="24"/>
          <w:szCs w:val="24"/>
        </w:rPr>
      </w:pPr>
    </w:p>
    <w:p w14:paraId="3E1C5FD3" w14:textId="6607A738" w:rsidR="00424CA5" w:rsidRPr="005C3B36" w:rsidRDefault="00424CA5" w:rsidP="6CD959F0">
      <w:pPr>
        <w:spacing w:line="278" w:lineRule="auto"/>
        <w:rPr>
          <w:rFonts w:asciiTheme="minorHAnsi" w:eastAsiaTheme="minorEastAsia" w:hAnsiTheme="minorHAnsi" w:cstheme="minorBidi"/>
          <w:b/>
          <w:bCs/>
          <w:sz w:val="24"/>
          <w:szCs w:val="24"/>
          <w:highlight w:val="yellow"/>
        </w:rPr>
      </w:pPr>
    </w:p>
    <w:p w14:paraId="7B39CDF3" w14:textId="11D55106" w:rsidR="00424CA5" w:rsidRPr="005C3B36" w:rsidRDefault="00424CA5" w:rsidP="6CD959F0">
      <w:pPr>
        <w:rPr>
          <w:rFonts w:asciiTheme="minorHAnsi" w:eastAsiaTheme="minorEastAsia" w:hAnsiTheme="minorHAnsi" w:cstheme="minorBidi"/>
          <w:sz w:val="24"/>
          <w:szCs w:val="24"/>
        </w:rPr>
      </w:pPr>
    </w:p>
    <w:p w14:paraId="1DFB055F" w14:textId="40138E68" w:rsidR="006C009B" w:rsidRPr="005C3B36" w:rsidRDefault="006C009B" w:rsidP="6CD959F0">
      <w:pPr>
        <w:spacing w:line="278" w:lineRule="auto"/>
        <w:rPr>
          <w:rFonts w:asciiTheme="minorHAnsi" w:eastAsiaTheme="minorEastAsia" w:hAnsiTheme="minorHAnsi" w:cstheme="minorBidi"/>
          <w:sz w:val="24"/>
          <w:szCs w:val="24"/>
        </w:rPr>
      </w:pPr>
    </w:p>
    <w:p w14:paraId="0B74975C" w14:textId="1EB3A4F4" w:rsidR="006C009B" w:rsidRPr="005C3B36" w:rsidRDefault="006C009B" w:rsidP="6CD959F0">
      <w:pPr>
        <w:rPr>
          <w:rFonts w:asciiTheme="minorHAnsi" w:eastAsiaTheme="minorEastAsia" w:hAnsiTheme="minorHAnsi" w:cstheme="minorBidi"/>
          <w:b/>
          <w:bCs/>
          <w:sz w:val="24"/>
          <w:szCs w:val="24"/>
        </w:rPr>
      </w:pPr>
    </w:p>
    <w:sectPr w:rsidR="006C009B" w:rsidRPr="005C3B36" w:rsidSect="00D533A8">
      <w:footerReference w:type="default" r:id="rId21"/>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BF65" w14:textId="77777777" w:rsidR="002023B4" w:rsidRDefault="002023B4" w:rsidP="004D242F">
      <w:r>
        <w:separator/>
      </w:r>
    </w:p>
  </w:endnote>
  <w:endnote w:type="continuationSeparator" w:id="0">
    <w:p w14:paraId="20DDDF77" w14:textId="77777777" w:rsidR="002023B4" w:rsidRDefault="002023B4" w:rsidP="004D242F">
      <w:r>
        <w:continuationSeparator/>
      </w:r>
    </w:p>
  </w:endnote>
  <w:endnote w:type="continuationNotice" w:id="1">
    <w:p w14:paraId="7C5D185E" w14:textId="77777777" w:rsidR="00F25B8A" w:rsidRDefault="00F25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2960" w14:textId="7D9FE2A0" w:rsidR="00D533A8" w:rsidRPr="008F1AC7" w:rsidRDefault="00B60008" w:rsidP="00741E10">
    <w:pPr>
      <w:jc w:val="right"/>
      <w:rPr>
        <w:rFonts w:ascii="Calibri" w:hAnsi="Calibri" w:cs="Calibri"/>
        <w:sz w:val="20"/>
      </w:rPr>
    </w:pPr>
    <w:r w:rsidRPr="00E83ABA">
      <w:rPr>
        <w:rFonts w:ascii="Calibri" w:hAnsi="Calibri" w:cs="Calibri"/>
        <w:color w:val="FF0000"/>
        <w:sz w:val="20"/>
      </w:rPr>
      <w:t>R</w:t>
    </w:r>
    <w:r w:rsidR="004D242F" w:rsidRPr="00E83ABA">
      <w:rPr>
        <w:rFonts w:ascii="Calibri" w:hAnsi="Calibri" w:cs="Calibri"/>
        <w:color w:val="FF0000"/>
        <w:sz w:val="20"/>
      </w:rPr>
      <w:t>F</w:t>
    </w:r>
    <w:r w:rsidR="00FE5898" w:rsidRPr="00E83ABA">
      <w:rPr>
        <w:rFonts w:ascii="Calibri" w:hAnsi="Calibri" w:cs="Calibri"/>
        <w:color w:val="FF0000"/>
        <w:sz w:val="20"/>
      </w:rPr>
      <w:t>P</w:t>
    </w:r>
    <w:r w:rsidR="00E83ABA" w:rsidRPr="00E83ABA">
      <w:rPr>
        <w:rFonts w:ascii="Calibri" w:hAnsi="Calibri" w:cs="Calibri"/>
        <w:color w:val="FF0000"/>
        <w:sz w:val="20"/>
      </w:rPr>
      <w:t>/Q</w:t>
    </w:r>
    <w:r w:rsidRPr="00E83ABA">
      <w:rPr>
        <w:rFonts w:ascii="Calibri" w:hAnsi="Calibri" w:cs="Calibri"/>
        <w:color w:val="FF0000"/>
        <w:sz w:val="20"/>
      </w:rPr>
      <w:t xml:space="preserve"> No. </w:t>
    </w:r>
    <w:r w:rsidR="004D242F" w:rsidRPr="00E83ABA">
      <w:rPr>
        <w:rFonts w:ascii="Calibri" w:hAnsi="Calibri" w:cs="Calibri"/>
        <w:color w:val="FF0000"/>
        <w:sz w:val="20"/>
      </w:rPr>
      <w:t>90</w:t>
    </w:r>
    <w:r w:rsidR="00E83ABA" w:rsidRPr="00E83ABA">
      <w:rPr>
        <w:rFonts w:ascii="Calibri" w:hAnsi="Calibri" w:cs="Calibri"/>
        <w:color w:val="FF0000"/>
        <w:sz w:val="20"/>
      </w:rPr>
      <w:t>XXXX</w:t>
    </w:r>
    <w:r w:rsidRPr="008F1AC7">
      <w:rPr>
        <w:rFonts w:ascii="Calibri" w:hAnsi="Calibri" w:cs="Calibri"/>
        <w:sz w:val="20"/>
      </w:rPr>
      <w:t xml:space="preserve">, </w:t>
    </w:r>
    <w:r w:rsidR="004D242F">
      <w:rPr>
        <w:rFonts w:ascii="Calibri" w:hAnsi="Calibri" w:cs="Calibri"/>
        <w:sz w:val="20"/>
      </w:rPr>
      <w:t>Questions &amp; Answers</w:t>
    </w:r>
    <w:r w:rsidRPr="008F1AC7">
      <w:rPr>
        <w:rFonts w:ascii="Calibri" w:hAnsi="Calibri" w:cs="Calibri"/>
        <w:sz w:val="20"/>
      </w:rPr>
      <w:t xml:space="preserve"> </w:t>
    </w:r>
  </w:p>
  <w:p w14:paraId="5DB62AEE" w14:textId="600A7CED" w:rsidR="00D533A8" w:rsidRDefault="00B60008"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5D1234">
      <w:rPr>
        <w:rFonts w:ascii="Calibri" w:hAnsi="Calibri" w:cs="Calibri"/>
        <w:noProof/>
        <w:sz w:val="20"/>
      </w:rPr>
      <w:t>5</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561D" w14:textId="7AB345EC" w:rsidR="00D533A8" w:rsidRDefault="00D533A8" w:rsidP="004740BB">
    <w:pPr>
      <w:pStyle w:val="Footer"/>
      <w:tabs>
        <w:tab w:val="clear" w:pos="4320"/>
        <w:tab w:val="clear" w:pos="8640"/>
        <w:tab w:val="center" w:pos="5400"/>
        <w:tab w:val="right" w:pos="10800"/>
      </w:tabs>
      <w:rPr>
        <w:rFonts w:ascii="Calibri" w:hAnsi="Calibri" w:cs="Calibri"/>
        <w:color w:val="000080"/>
        <w:sz w:val="20"/>
      </w:rPr>
    </w:pPr>
  </w:p>
  <w:p w14:paraId="279134BA" w14:textId="1E8FD1FC" w:rsidR="004740BB" w:rsidRPr="004740BB" w:rsidRDefault="004740BB" w:rsidP="004740BB">
    <w:pPr>
      <w:pStyle w:val="Footer"/>
      <w:tabs>
        <w:tab w:val="clear" w:pos="4320"/>
        <w:tab w:val="clear" w:pos="8640"/>
        <w:tab w:val="center" w:pos="5400"/>
        <w:tab w:val="right" w:pos="10800"/>
      </w:tabs>
      <w:rPr>
        <w:rFonts w:ascii="Calibri" w:hAnsi="Calibri" w:cs="Calibri"/>
        <w:sz w:val="20"/>
        <w:u w:val="single"/>
      </w:rPr>
    </w:pPr>
    <w:r w:rsidRPr="004740BB">
      <w:rPr>
        <w:rFonts w:ascii="Calibri" w:hAnsi="Calibri" w:cs="Calibri"/>
        <w:sz w:val="20"/>
      </w:rPr>
      <w:t xml:space="preserve">Rev. </w:t>
    </w:r>
    <w:r w:rsidR="004A4445">
      <w:rPr>
        <w:rFonts w:ascii="Calibri" w:hAnsi="Calibri" w:cs="Calibri"/>
        <w:sz w:val="20"/>
      </w:rPr>
      <w:t>11/2</w:t>
    </w:r>
    <w:r w:rsidR="006C544E">
      <w:rPr>
        <w:rFonts w:ascii="Calibri" w:hAnsi="Calibri" w:cs="Calibri"/>
        <w:sz w:val="20"/>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C046" w14:textId="334C2BAF"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1C424A">
      <w:rPr>
        <w:rFonts w:ascii="Calibri" w:hAnsi="Calibri" w:cs="Calibri"/>
        <w:sz w:val="20"/>
      </w:rPr>
      <w:t>RFP</w:t>
    </w:r>
    <w:r w:rsidR="00AE0F91">
      <w:rPr>
        <w:rFonts w:ascii="Calibri" w:hAnsi="Calibri" w:cs="Calibri"/>
        <w:sz w:val="20"/>
      </w:rPr>
      <w:t xml:space="preserve"> No. AAA-I&amp;A-2025</w:t>
    </w:r>
    <w:r w:rsidR="005D53C7" w:rsidRPr="008F1AC7">
      <w:rPr>
        <w:rFonts w:ascii="Calibri" w:hAnsi="Calibri" w:cs="Calibri"/>
        <w:sz w:val="20"/>
      </w:rPr>
      <w:t xml:space="preserve"> </w:t>
    </w:r>
  </w:p>
  <w:p w14:paraId="15833877" w14:textId="6FC316A2" w:rsidR="005D53C7" w:rsidRDefault="005C4468" w:rsidP="00741E1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4F0F" w14:textId="77777777" w:rsidR="002023B4" w:rsidRDefault="002023B4" w:rsidP="004D242F">
      <w:r>
        <w:separator/>
      </w:r>
    </w:p>
  </w:footnote>
  <w:footnote w:type="continuationSeparator" w:id="0">
    <w:p w14:paraId="1EC465EC" w14:textId="77777777" w:rsidR="002023B4" w:rsidRDefault="002023B4" w:rsidP="004D242F">
      <w:r>
        <w:continuationSeparator/>
      </w:r>
    </w:p>
  </w:footnote>
  <w:footnote w:type="continuationNotice" w:id="1">
    <w:p w14:paraId="23E034BC" w14:textId="77777777" w:rsidR="00F25B8A" w:rsidRDefault="00F25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E3B9" w14:textId="757D5BA5" w:rsidR="00D533A8" w:rsidRPr="004D242F" w:rsidRDefault="00B60008" w:rsidP="00741E10">
    <w:pPr>
      <w:pStyle w:val="Header"/>
      <w:jc w:val="center"/>
      <w:rPr>
        <w:rFonts w:ascii="Calibri" w:hAnsi="Calibri" w:cs="Calibri"/>
        <w:b/>
        <w:snapToGrid w:val="0"/>
        <w:szCs w:val="26"/>
      </w:rPr>
    </w:pPr>
    <w:r w:rsidRPr="004D242F">
      <w:rPr>
        <w:rFonts w:ascii="Calibri" w:hAnsi="Calibri" w:cs="Calibri"/>
        <w:b/>
        <w:snapToGrid w:val="0"/>
        <w:szCs w:val="26"/>
      </w:rPr>
      <w:t xml:space="preserve">County of Alameda, General Services Agency – </w:t>
    </w:r>
    <w:r w:rsidR="004D242F" w:rsidRPr="004D242F">
      <w:rPr>
        <w:rFonts w:ascii="Calibri" w:hAnsi="Calibri" w:cs="Calibri"/>
        <w:b/>
        <w:snapToGrid w:val="0"/>
        <w:szCs w:val="26"/>
      </w:rPr>
      <w:t>Procurement</w:t>
    </w:r>
  </w:p>
  <w:p w14:paraId="6819F298" w14:textId="567840AD" w:rsidR="00D533A8" w:rsidRPr="004D242F" w:rsidRDefault="004D242F" w:rsidP="00741E10">
    <w:pPr>
      <w:pStyle w:val="Header"/>
      <w:jc w:val="center"/>
      <w:rPr>
        <w:rFonts w:ascii="Calibri" w:hAnsi="Calibri" w:cs="Calibri"/>
        <w:b/>
        <w:snapToGrid w:val="0"/>
        <w:szCs w:val="26"/>
      </w:rPr>
    </w:pPr>
    <w:r w:rsidRPr="001C424A">
      <w:rPr>
        <w:rFonts w:ascii="Calibri" w:hAnsi="Calibri" w:cs="Calibri"/>
        <w:b/>
        <w:snapToGrid w:val="0"/>
        <w:szCs w:val="26"/>
      </w:rPr>
      <w:t>RF</w:t>
    </w:r>
    <w:r w:rsidR="00392870" w:rsidRPr="001C424A">
      <w:rPr>
        <w:rFonts w:ascii="Calibri" w:hAnsi="Calibri" w:cs="Calibri"/>
        <w:b/>
        <w:snapToGrid w:val="0"/>
        <w:szCs w:val="26"/>
      </w:rPr>
      <w:t>P</w:t>
    </w:r>
    <w:r w:rsidRPr="00E83ABA">
      <w:rPr>
        <w:rFonts w:ascii="Calibri" w:hAnsi="Calibri" w:cs="Calibri"/>
        <w:b/>
        <w:snapToGrid w:val="0"/>
        <w:color w:val="FF0000"/>
        <w:szCs w:val="26"/>
      </w:rPr>
      <w:t xml:space="preserve"> </w:t>
    </w:r>
    <w:r w:rsidRPr="004D242F">
      <w:rPr>
        <w:rFonts w:ascii="Calibri" w:hAnsi="Calibri" w:cs="Calibri"/>
        <w:b/>
        <w:snapToGrid w:val="0"/>
        <w:szCs w:val="26"/>
      </w:rPr>
      <w:t xml:space="preserve">No. </w:t>
    </w:r>
    <w:r w:rsidR="00AE0F91">
      <w:rPr>
        <w:rFonts w:ascii="Calibri" w:hAnsi="Calibri" w:cs="Calibri"/>
        <w:b/>
        <w:snapToGrid w:val="0"/>
        <w:szCs w:val="26"/>
      </w:rPr>
      <w:t>AAA-I&amp;A-2025</w:t>
    </w:r>
    <w:r w:rsidRPr="004D242F">
      <w:rPr>
        <w:rFonts w:ascii="Calibri" w:hAnsi="Calibri" w:cs="Calibri"/>
        <w:b/>
        <w:snapToGrid w:val="0"/>
        <w:szCs w:val="26"/>
      </w:rPr>
      <w:t>, Questions &amp; Answers</w:t>
    </w:r>
  </w:p>
  <w:p w14:paraId="467C96E5" w14:textId="77777777" w:rsidR="00D533A8" w:rsidRDefault="00D533A8"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011D" w14:textId="1F432F53" w:rsidR="00D533A8" w:rsidRPr="00344563" w:rsidRDefault="002C016F" w:rsidP="004740BB">
    <w:pPr>
      <w:pStyle w:val="Header"/>
      <w:tabs>
        <w:tab w:val="center" w:pos="1440"/>
      </w:tabs>
      <w:ind w:left="4320" w:firstLine="2880"/>
      <w:rPr>
        <w:rFonts w:ascii="Californian FB" w:hAnsi="Californian FB"/>
        <w:b/>
        <w:color w:val="0F5683"/>
        <w:sz w:val="18"/>
        <w:szCs w:val="18"/>
      </w:rPr>
    </w:pPr>
    <w:r>
      <w:rPr>
        <w:b/>
        <w:noProof/>
        <w:spacing w:val="-3"/>
        <w:szCs w:val="26"/>
      </w:rPr>
      <w:drawing>
        <wp:anchor distT="0" distB="0" distL="114300" distR="114300" simplePos="0" relativeHeight="251658241" behindDoc="0" locked="0" layoutInCell="1" allowOverlap="1" wp14:anchorId="6314F057" wp14:editId="4347AC45">
          <wp:simplePos x="0" y="0"/>
          <wp:positionH relativeFrom="margin">
            <wp:align>left</wp:align>
          </wp:positionH>
          <wp:positionV relativeFrom="paragraph">
            <wp:posOffset>-134801</wp:posOffset>
          </wp:positionV>
          <wp:extent cx="925014" cy="925014"/>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014" cy="925014"/>
                  </a:xfrm>
                  <a:prstGeom prst="rect">
                    <a:avLst/>
                  </a:prstGeom>
                  <a:noFill/>
                  <a:ln>
                    <a:noFill/>
                  </a:ln>
                </pic:spPr>
              </pic:pic>
            </a:graphicData>
          </a:graphic>
          <wp14:sizeRelH relativeFrom="page">
            <wp14:pctWidth>0</wp14:pctWidth>
          </wp14:sizeRelH>
          <wp14:sizeRelV relativeFrom="page">
            <wp14:pctHeight>0</wp14:pctHeight>
          </wp14:sizeRelV>
        </wp:anchor>
      </w:drawing>
    </w:r>
    <w:r w:rsidR="00EA15BA" w:rsidRPr="00344563">
      <w:rPr>
        <w:rFonts w:ascii="Californian FB" w:hAnsi="Californian FB"/>
        <w:b/>
        <w:color w:val="0F5683"/>
        <w:sz w:val="18"/>
        <w:szCs w:val="18"/>
      </w:rPr>
      <w:t xml:space="preserve"> </w:t>
    </w:r>
  </w:p>
  <w:p w14:paraId="6892651D" w14:textId="2B6365C0" w:rsidR="00D533A8" w:rsidRDefault="004D242F">
    <w:pPr>
      <w:pStyle w:val="Header"/>
    </w:pPr>
    <w:r>
      <w:rPr>
        <w:rFonts w:ascii="Century Gothic" w:hAnsi="Century Gothic"/>
        <w:noProof/>
        <w:spacing w:val="60"/>
        <w:sz w:val="52"/>
      </w:rPr>
      <w:drawing>
        <wp:anchor distT="0" distB="0" distL="114300" distR="114300" simplePos="0" relativeHeight="251658240" behindDoc="1" locked="0" layoutInCell="0" allowOverlap="1" wp14:anchorId="0B76A70F" wp14:editId="045720A9">
          <wp:simplePos x="0" y="0"/>
          <wp:positionH relativeFrom="margin">
            <wp:posOffset>1403350</wp:posOffset>
          </wp:positionH>
          <wp:positionV relativeFrom="margin">
            <wp:posOffset>1816100</wp:posOffset>
          </wp:positionV>
          <wp:extent cx="4057650" cy="4057650"/>
          <wp:effectExtent l="0" t="0" r="0" b="0"/>
          <wp:wrapNone/>
          <wp:docPr id="8" name="Picture 8"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1170"/>
        </w:tabs>
        <w:ind w:left="88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A35C72"/>
    <w:multiLevelType w:val="hybridMultilevel"/>
    <w:tmpl w:val="8DFE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AE0B"/>
    <w:multiLevelType w:val="hybridMultilevel"/>
    <w:tmpl w:val="FFFFFFFF"/>
    <w:lvl w:ilvl="0" w:tplc="32C06BC6">
      <w:start w:val="1"/>
      <w:numFmt w:val="bullet"/>
      <w:lvlText w:val=""/>
      <w:lvlJc w:val="left"/>
      <w:pPr>
        <w:ind w:left="1080" w:hanging="360"/>
      </w:pPr>
      <w:rPr>
        <w:rFonts w:ascii="Symbol" w:hAnsi="Symbol" w:hint="default"/>
      </w:rPr>
    </w:lvl>
    <w:lvl w:ilvl="1" w:tplc="24FEA3B8">
      <w:start w:val="1"/>
      <w:numFmt w:val="bullet"/>
      <w:lvlText w:val="o"/>
      <w:lvlJc w:val="left"/>
      <w:pPr>
        <w:ind w:left="1800" w:hanging="360"/>
      </w:pPr>
      <w:rPr>
        <w:rFonts w:ascii="Courier New" w:hAnsi="Courier New" w:hint="default"/>
      </w:rPr>
    </w:lvl>
    <w:lvl w:ilvl="2" w:tplc="37C8606E">
      <w:start w:val="1"/>
      <w:numFmt w:val="bullet"/>
      <w:lvlText w:val=""/>
      <w:lvlJc w:val="left"/>
      <w:pPr>
        <w:ind w:left="2520" w:hanging="360"/>
      </w:pPr>
      <w:rPr>
        <w:rFonts w:ascii="Wingdings" w:hAnsi="Wingdings" w:hint="default"/>
      </w:rPr>
    </w:lvl>
    <w:lvl w:ilvl="3" w:tplc="F746E708">
      <w:start w:val="1"/>
      <w:numFmt w:val="bullet"/>
      <w:lvlText w:val=""/>
      <w:lvlJc w:val="left"/>
      <w:pPr>
        <w:ind w:left="3240" w:hanging="360"/>
      </w:pPr>
      <w:rPr>
        <w:rFonts w:ascii="Symbol" w:hAnsi="Symbol" w:hint="default"/>
      </w:rPr>
    </w:lvl>
    <w:lvl w:ilvl="4" w:tplc="A1502C9E">
      <w:start w:val="1"/>
      <w:numFmt w:val="bullet"/>
      <w:lvlText w:val="o"/>
      <w:lvlJc w:val="left"/>
      <w:pPr>
        <w:ind w:left="3960" w:hanging="360"/>
      </w:pPr>
      <w:rPr>
        <w:rFonts w:ascii="Courier New" w:hAnsi="Courier New" w:hint="default"/>
      </w:rPr>
    </w:lvl>
    <w:lvl w:ilvl="5" w:tplc="331AF8FA">
      <w:start w:val="1"/>
      <w:numFmt w:val="bullet"/>
      <w:lvlText w:val=""/>
      <w:lvlJc w:val="left"/>
      <w:pPr>
        <w:ind w:left="4680" w:hanging="360"/>
      </w:pPr>
      <w:rPr>
        <w:rFonts w:ascii="Wingdings" w:hAnsi="Wingdings" w:hint="default"/>
      </w:rPr>
    </w:lvl>
    <w:lvl w:ilvl="6" w:tplc="5808A38A">
      <w:start w:val="1"/>
      <w:numFmt w:val="bullet"/>
      <w:lvlText w:val=""/>
      <w:lvlJc w:val="left"/>
      <w:pPr>
        <w:ind w:left="5400" w:hanging="360"/>
      </w:pPr>
      <w:rPr>
        <w:rFonts w:ascii="Symbol" w:hAnsi="Symbol" w:hint="default"/>
      </w:rPr>
    </w:lvl>
    <w:lvl w:ilvl="7" w:tplc="8E40D288">
      <w:start w:val="1"/>
      <w:numFmt w:val="bullet"/>
      <w:lvlText w:val="o"/>
      <w:lvlJc w:val="left"/>
      <w:pPr>
        <w:ind w:left="6120" w:hanging="360"/>
      </w:pPr>
      <w:rPr>
        <w:rFonts w:ascii="Courier New" w:hAnsi="Courier New" w:hint="default"/>
      </w:rPr>
    </w:lvl>
    <w:lvl w:ilvl="8" w:tplc="5ED6B334">
      <w:start w:val="1"/>
      <w:numFmt w:val="bullet"/>
      <w:lvlText w:val=""/>
      <w:lvlJc w:val="left"/>
      <w:pPr>
        <w:ind w:left="6840" w:hanging="360"/>
      </w:pPr>
      <w:rPr>
        <w:rFonts w:ascii="Wingdings" w:hAnsi="Wingdings" w:hint="default"/>
      </w:rPr>
    </w:lvl>
  </w:abstractNum>
  <w:abstractNum w:abstractNumId="3" w15:restartNumberingAfterBreak="0">
    <w:nsid w:val="20ABDEC7"/>
    <w:multiLevelType w:val="hybridMultilevel"/>
    <w:tmpl w:val="DA5E039A"/>
    <w:lvl w:ilvl="0" w:tplc="7AA0D0C0">
      <w:start w:val="1"/>
      <w:numFmt w:val="decimal"/>
      <w:lvlText w:val="%1."/>
      <w:lvlJc w:val="left"/>
      <w:pPr>
        <w:ind w:left="720" w:hanging="360"/>
      </w:pPr>
    </w:lvl>
    <w:lvl w:ilvl="1" w:tplc="FA24D61A">
      <w:start w:val="1"/>
      <w:numFmt w:val="lowerLetter"/>
      <w:lvlText w:val="%2."/>
      <w:lvlJc w:val="left"/>
      <w:pPr>
        <w:ind w:left="1440" w:hanging="360"/>
      </w:pPr>
    </w:lvl>
    <w:lvl w:ilvl="2" w:tplc="3992E5E8">
      <w:start w:val="1"/>
      <w:numFmt w:val="lowerRoman"/>
      <w:lvlText w:val="%3."/>
      <w:lvlJc w:val="right"/>
      <w:pPr>
        <w:ind w:left="2160" w:hanging="180"/>
      </w:pPr>
    </w:lvl>
    <w:lvl w:ilvl="3" w:tplc="9108623C">
      <w:start w:val="1"/>
      <w:numFmt w:val="decimal"/>
      <w:lvlText w:val="%4."/>
      <w:lvlJc w:val="left"/>
      <w:pPr>
        <w:ind w:left="2880" w:hanging="360"/>
      </w:pPr>
    </w:lvl>
    <w:lvl w:ilvl="4" w:tplc="FBD00716">
      <w:start w:val="1"/>
      <w:numFmt w:val="lowerLetter"/>
      <w:lvlText w:val="%5."/>
      <w:lvlJc w:val="left"/>
      <w:pPr>
        <w:ind w:left="3600" w:hanging="360"/>
      </w:pPr>
    </w:lvl>
    <w:lvl w:ilvl="5" w:tplc="2BBC2A94">
      <w:start w:val="1"/>
      <w:numFmt w:val="lowerRoman"/>
      <w:lvlText w:val="%6."/>
      <w:lvlJc w:val="right"/>
      <w:pPr>
        <w:ind w:left="4320" w:hanging="180"/>
      </w:pPr>
    </w:lvl>
    <w:lvl w:ilvl="6" w:tplc="F8EE63CE">
      <w:start w:val="1"/>
      <w:numFmt w:val="decimal"/>
      <w:lvlText w:val="%7."/>
      <w:lvlJc w:val="left"/>
      <w:pPr>
        <w:ind w:left="5040" w:hanging="360"/>
      </w:pPr>
    </w:lvl>
    <w:lvl w:ilvl="7" w:tplc="526082E6">
      <w:start w:val="1"/>
      <w:numFmt w:val="lowerLetter"/>
      <w:lvlText w:val="%8."/>
      <w:lvlJc w:val="left"/>
      <w:pPr>
        <w:ind w:left="5760" w:hanging="360"/>
      </w:pPr>
    </w:lvl>
    <w:lvl w:ilvl="8" w:tplc="4CFE0BE8">
      <w:start w:val="1"/>
      <w:numFmt w:val="lowerRoman"/>
      <w:lvlText w:val="%9."/>
      <w:lvlJc w:val="right"/>
      <w:pPr>
        <w:ind w:left="6480" w:hanging="180"/>
      </w:pPr>
    </w:lvl>
  </w:abstractNum>
  <w:abstractNum w:abstractNumId="4"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7ADC1"/>
    <w:multiLevelType w:val="hybridMultilevel"/>
    <w:tmpl w:val="FFFFFFFF"/>
    <w:lvl w:ilvl="0" w:tplc="EA8222EC">
      <w:start w:val="1"/>
      <w:numFmt w:val="bullet"/>
      <w:lvlText w:val=""/>
      <w:lvlJc w:val="left"/>
      <w:pPr>
        <w:ind w:left="1080" w:hanging="360"/>
      </w:pPr>
      <w:rPr>
        <w:rFonts w:ascii="Symbol" w:hAnsi="Symbol" w:hint="default"/>
      </w:rPr>
    </w:lvl>
    <w:lvl w:ilvl="1" w:tplc="35C419A8">
      <w:start w:val="1"/>
      <w:numFmt w:val="bullet"/>
      <w:lvlText w:val="o"/>
      <w:lvlJc w:val="left"/>
      <w:pPr>
        <w:ind w:left="1800" w:hanging="360"/>
      </w:pPr>
      <w:rPr>
        <w:rFonts w:ascii="Courier New" w:hAnsi="Courier New" w:hint="default"/>
      </w:rPr>
    </w:lvl>
    <w:lvl w:ilvl="2" w:tplc="93A82EDC">
      <w:start w:val="1"/>
      <w:numFmt w:val="bullet"/>
      <w:lvlText w:val=""/>
      <w:lvlJc w:val="left"/>
      <w:pPr>
        <w:ind w:left="2520" w:hanging="360"/>
      </w:pPr>
      <w:rPr>
        <w:rFonts w:ascii="Wingdings" w:hAnsi="Wingdings" w:hint="default"/>
      </w:rPr>
    </w:lvl>
    <w:lvl w:ilvl="3" w:tplc="2A404140">
      <w:start w:val="1"/>
      <w:numFmt w:val="bullet"/>
      <w:lvlText w:val=""/>
      <w:lvlJc w:val="left"/>
      <w:pPr>
        <w:ind w:left="3240" w:hanging="360"/>
      </w:pPr>
      <w:rPr>
        <w:rFonts w:ascii="Symbol" w:hAnsi="Symbol" w:hint="default"/>
      </w:rPr>
    </w:lvl>
    <w:lvl w:ilvl="4" w:tplc="921E2B42">
      <w:start w:val="1"/>
      <w:numFmt w:val="bullet"/>
      <w:lvlText w:val="o"/>
      <w:lvlJc w:val="left"/>
      <w:pPr>
        <w:ind w:left="3960" w:hanging="360"/>
      </w:pPr>
      <w:rPr>
        <w:rFonts w:ascii="Courier New" w:hAnsi="Courier New" w:hint="default"/>
      </w:rPr>
    </w:lvl>
    <w:lvl w:ilvl="5" w:tplc="E7F8D67E">
      <w:start w:val="1"/>
      <w:numFmt w:val="bullet"/>
      <w:lvlText w:val=""/>
      <w:lvlJc w:val="left"/>
      <w:pPr>
        <w:ind w:left="4680" w:hanging="360"/>
      </w:pPr>
      <w:rPr>
        <w:rFonts w:ascii="Wingdings" w:hAnsi="Wingdings" w:hint="default"/>
      </w:rPr>
    </w:lvl>
    <w:lvl w:ilvl="6" w:tplc="4D32D80C">
      <w:start w:val="1"/>
      <w:numFmt w:val="bullet"/>
      <w:lvlText w:val=""/>
      <w:lvlJc w:val="left"/>
      <w:pPr>
        <w:ind w:left="5400" w:hanging="360"/>
      </w:pPr>
      <w:rPr>
        <w:rFonts w:ascii="Symbol" w:hAnsi="Symbol" w:hint="default"/>
      </w:rPr>
    </w:lvl>
    <w:lvl w:ilvl="7" w:tplc="EF624CEE">
      <w:start w:val="1"/>
      <w:numFmt w:val="bullet"/>
      <w:lvlText w:val="o"/>
      <w:lvlJc w:val="left"/>
      <w:pPr>
        <w:ind w:left="6120" w:hanging="360"/>
      </w:pPr>
      <w:rPr>
        <w:rFonts w:ascii="Courier New" w:hAnsi="Courier New" w:hint="default"/>
      </w:rPr>
    </w:lvl>
    <w:lvl w:ilvl="8" w:tplc="D5664450">
      <w:start w:val="1"/>
      <w:numFmt w:val="bullet"/>
      <w:lvlText w:val=""/>
      <w:lvlJc w:val="left"/>
      <w:pPr>
        <w:ind w:left="6840" w:hanging="360"/>
      </w:pPr>
      <w:rPr>
        <w:rFonts w:ascii="Wingdings" w:hAnsi="Wingdings" w:hint="default"/>
      </w:rPr>
    </w:lvl>
  </w:abstractNum>
  <w:abstractNum w:abstractNumId="6"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A22F30"/>
    <w:multiLevelType w:val="hybridMultilevel"/>
    <w:tmpl w:val="69568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96D8B"/>
    <w:multiLevelType w:val="hybridMultilevel"/>
    <w:tmpl w:val="9E7EE426"/>
    <w:lvl w:ilvl="0" w:tplc="DB12F596">
      <w:start w:val="1"/>
      <w:numFmt w:val="decimal"/>
      <w:lvlText w:val="%1."/>
      <w:lvlJc w:val="left"/>
      <w:pPr>
        <w:ind w:left="90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53339">
    <w:abstractNumId w:val="0"/>
  </w:num>
  <w:num w:numId="2" w16cid:durableId="850753051">
    <w:abstractNumId w:val="6"/>
  </w:num>
  <w:num w:numId="3" w16cid:durableId="1494760405">
    <w:abstractNumId w:val="4"/>
  </w:num>
  <w:num w:numId="4" w16cid:durableId="1748843546">
    <w:abstractNumId w:val="7"/>
  </w:num>
  <w:num w:numId="5" w16cid:durableId="250283561">
    <w:abstractNumId w:val="8"/>
  </w:num>
  <w:num w:numId="6" w16cid:durableId="278799469">
    <w:abstractNumId w:val="5"/>
  </w:num>
  <w:num w:numId="7" w16cid:durableId="402725960">
    <w:abstractNumId w:val="2"/>
  </w:num>
  <w:num w:numId="8" w16cid:durableId="2029136189">
    <w:abstractNumId w:val="1"/>
  </w:num>
  <w:num w:numId="9" w16cid:durableId="803740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wFALKfOuMtAAAA"/>
  </w:docVars>
  <w:rsids>
    <w:rsidRoot w:val="004D242F"/>
    <w:rsid w:val="00035A55"/>
    <w:rsid w:val="000835A0"/>
    <w:rsid w:val="000849C1"/>
    <w:rsid w:val="000C4DB0"/>
    <w:rsid w:val="000D014E"/>
    <w:rsid w:val="000D4C47"/>
    <w:rsid w:val="00132767"/>
    <w:rsid w:val="0015259B"/>
    <w:rsid w:val="00160400"/>
    <w:rsid w:val="00160CDE"/>
    <w:rsid w:val="001630AE"/>
    <w:rsid w:val="0019537B"/>
    <w:rsid w:val="001957CB"/>
    <w:rsid w:val="001B3F7A"/>
    <w:rsid w:val="001C424A"/>
    <w:rsid w:val="001F7803"/>
    <w:rsid w:val="002023B4"/>
    <w:rsid w:val="002141E7"/>
    <w:rsid w:val="00244D23"/>
    <w:rsid w:val="00245437"/>
    <w:rsid w:val="0024787A"/>
    <w:rsid w:val="00257A75"/>
    <w:rsid w:val="00276F4C"/>
    <w:rsid w:val="00277F42"/>
    <w:rsid w:val="002B1B1D"/>
    <w:rsid w:val="002B3056"/>
    <w:rsid w:val="002C016F"/>
    <w:rsid w:val="002D61C1"/>
    <w:rsid w:val="002F1590"/>
    <w:rsid w:val="00306F3C"/>
    <w:rsid w:val="00336238"/>
    <w:rsid w:val="00341912"/>
    <w:rsid w:val="00355114"/>
    <w:rsid w:val="00362737"/>
    <w:rsid w:val="00386FF3"/>
    <w:rsid w:val="0038729B"/>
    <w:rsid w:val="003911A1"/>
    <w:rsid w:val="00392870"/>
    <w:rsid w:val="0039295B"/>
    <w:rsid w:val="003B29F0"/>
    <w:rsid w:val="003C1E12"/>
    <w:rsid w:val="003E75E8"/>
    <w:rsid w:val="00406D28"/>
    <w:rsid w:val="00424CA5"/>
    <w:rsid w:val="00434AA3"/>
    <w:rsid w:val="004601DD"/>
    <w:rsid w:val="00461212"/>
    <w:rsid w:val="00461779"/>
    <w:rsid w:val="00473BDA"/>
    <w:rsid w:val="004740BB"/>
    <w:rsid w:val="004963BD"/>
    <w:rsid w:val="004A4445"/>
    <w:rsid w:val="004A48AE"/>
    <w:rsid w:val="004B2EAB"/>
    <w:rsid w:val="004D242F"/>
    <w:rsid w:val="004D4CA0"/>
    <w:rsid w:val="004E7A10"/>
    <w:rsid w:val="005164A2"/>
    <w:rsid w:val="00526AD9"/>
    <w:rsid w:val="00527A07"/>
    <w:rsid w:val="00550081"/>
    <w:rsid w:val="00564D1C"/>
    <w:rsid w:val="005770AC"/>
    <w:rsid w:val="00581BA3"/>
    <w:rsid w:val="005839BB"/>
    <w:rsid w:val="0058499E"/>
    <w:rsid w:val="0059087D"/>
    <w:rsid w:val="00596B77"/>
    <w:rsid w:val="005A1C47"/>
    <w:rsid w:val="005B7366"/>
    <w:rsid w:val="005C3B36"/>
    <w:rsid w:val="005C4468"/>
    <w:rsid w:val="005C5740"/>
    <w:rsid w:val="005D1234"/>
    <w:rsid w:val="005D53C7"/>
    <w:rsid w:val="005E2B45"/>
    <w:rsid w:val="005E691C"/>
    <w:rsid w:val="005F00B4"/>
    <w:rsid w:val="005F357D"/>
    <w:rsid w:val="005F5669"/>
    <w:rsid w:val="00600974"/>
    <w:rsid w:val="006243F0"/>
    <w:rsid w:val="006364B6"/>
    <w:rsid w:val="006476AC"/>
    <w:rsid w:val="006476D8"/>
    <w:rsid w:val="00650CC7"/>
    <w:rsid w:val="00660EED"/>
    <w:rsid w:val="00671873"/>
    <w:rsid w:val="00685CF3"/>
    <w:rsid w:val="006A3F78"/>
    <w:rsid w:val="006C009B"/>
    <w:rsid w:val="006C112F"/>
    <w:rsid w:val="006C544E"/>
    <w:rsid w:val="006F0AF8"/>
    <w:rsid w:val="00715C57"/>
    <w:rsid w:val="007350CE"/>
    <w:rsid w:val="007563DD"/>
    <w:rsid w:val="007859C8"/>
    <w:rsid w:val="0079017F"/>
    <w:rsid w:val="007A4CD4"/>
    <w:rsid w:val="007B03F4"/>
    <w:rsid w:val="007D5A47"/>
    <w:rsid w:val="007F039B"/>
    <w:rsid w:val="007F040D"/>
    <w:rsid w:val="007F4755"/>
    <w:rsid w:val="00801940"/>
    <w:rsid w:val="00811802"/>
    <w:rsid w:val="00813F8B"/>
    <w:rsid w:val="00814F9E"/>
    <w:rsid w:val="0081722F"/>
    <w:rsid w:val="008278DF"/>
    <w:rsid w:val="008350E5"/>
    <w:rsid w:val="00841D40"/>
    <w:rsid w:val="00862620"/>
    <w:rsid w:val="00865DCB"/>
    <w:rsid w:val="00866043"/>
    <w:rsid w:val="008723BA"/>
    <w:rsid w:val="0089782A"/>
    <w:rsid w:val="008A0462"/>
    <w:rsid w:val="008B0D41"/>
    <w:rsid w:val="008C5039"/>
    <w:rsid w:val="008F08DA"/>
    <w:rsid w:val="008F1E5C"/>
    <w:rsid w:val="008F4CC4"/>
    <w:rsid w:val="009101FF"/>
    <w:rsid w:val="009168E5"/>
    <w:rsid w:val="0092753B"/>
    <w:rsid w:val="00936366"/>
    <w:rsid w:val="00967105"/>
    <w:rsid w:val="009711E1"/>
    <w:rsid w:val="009C1052"/>
    <w:rsid w:val="009C76A5"/>
    <w:rsid w:val="009F60BE"/>
    <w:rsid w:val="00A07482"/>
    <w:rsid w:val="00A2615E"/>
    <w:rsid w:val="00A272E5"/>
    <w:rsid w:val="00A3047F"/>
    <w:rsid w:val="00A376F0"/>
    <w:rsid w:val="00A4552A"/>
    <w:rsid w:val="00A52CF9"/>
    <w:rsid w:val="00A72A23"/>
    <w:rsid w:val="00AA2ACB"/>
    <w:rsid w:val="00AA4BEE"/>
    <w:rsid w:val="00AA6F62"/>
    <w:rsid w:val="00AD644E"/>
    <w:rsid w:val="00AE0F91"/>
    <w:rsid w:val="00AE2FB2"/>
    <w:rsid w:val="00AF2895"/>
    <w:rsid w:val="00B26AE4"/>
    <w:rsid w:val="00B506A9"/>
    <w:rsid w:val="00B54942"/>
    <w:rsid w:val="00B60008"/>
    <w:rsid w:val="00B627FE"/>
    <w:rsid w:val="00B92B1A"/>
    <w:rsid w:val="00B94E07"/>
    <w:rsid w:val="00BB43C9"/>
    <w:rsid w:val="00BD3600"/>
    <w:rsid w:val="00BE57D1"/>
    <w:rsid w:val="00C241C0"/>
    <w:rsid w:val="00C245AA"/>
    <w:rsid w:val="00C402EA"/>
    <w:rsid w:val="00C56222"/>
    <w:rsid w:val="00C60A4F"/>
    <w:rsid w:val="00C74584"/>
    <w:rsid w:val="00C76561"/>
    <w:rsid w:val="00CB36D0"/>
    <w:rsid w:val="00CB52F8"/>
    <w:rsid w:val="00CD46F6"/>
    <w:rsid w:val="00CD5814"/>
    <w:rsid w:val="00CF26D9"/>
    <w:rsid w:val="00D06F87"/>
    <w:rsid w:val="00D14E26"/>
    <w:rsid w:val="00D30D72"/>
    <w:rsid w:val="00D3409F"/>
    <w:rsid w:val="00D355ED"/>
    <w:rsid w:val="00D533A8"/>
    <w:rsid w:val="00D62212"/>
    <w:rsid w:val="00D82F24"/>
    <w:rsid w:val="00D9290E"/>
    <w:rsid w:val="00DA14C7"/>
    <w:rsid w:val="00DD320E"/>
    <w:rsid w:val="00DD37F7"/>
    <w:rsid w:val="00DD4FAD"/>
    <w:rsid w:val="00DE4736"/>
    <w:rsid w:val="00DF6FD0"/>
    <w:rsid w:val="00E25F62"/>
    <w:rsid w:val="00E2699E"/>
    <w:rsid w:val="00E40C79"/>
    <w:rsid w:val="00E4146F"/>
    <w:rsid w:val="00E45F99"/>
    <w:rsid w:val="00E4764E"/>
    <w:rsid w:val="00E50392"/>
    <w:rsid w:val="00E807BE"/>
    <w:rsid w:val="00E83ABA"/>
    <w:rsid w:val="00EA15BA"/>
    <w:rsid w:val="00EB4385"/>
    <w:rsid w:val="00EC1F98"/>
    <w:rsid w:val="00ED3117"/>
    <w:rsid w:val="00ED33B0"/>
    <w:rsid w:val="00EE7E2B"/>
    <w:rsid w:val="00F11268"/>
    <w:rsid w:val="00F25B8A"/>
    <w:rsid w:val="00F4176C"/>
    <w:rsid w:val="00F474BF"/>
    <w:rsid w:val="00F5155E"/>
    <w:rsid w:val="00FB267E"/>
    <w:rsid w:val="00FC4182"/>
    <w:rsid w:val="00FD370B"/>
    <w:rsid w:val="00FD5CD9"/>
    <w:rsid w:val="00FD67E8"/>
    <w:rsid w:val="00FE19E9"/>
    <w:rsid w:val="00FE475B"/>
    <w:rsid w:val="00FE5898"/>
    <w:rsid w:val="00FF551A"/>
    <w:rsid w:val="014FBF7E"/>
    <w:rsid w:val="03F8B88A"/>
    <w:rsid w:val="05D06ABD"/>
    <w:rsid w:val="089C26B5"/>
    <w:rsid w:val="0A2848F4"/>
    <w:rsid w:val="0DAB3B99"/>
    <w:rsid w:val="113CBC3E"/>
    <w:rsid w:val="11DA0895"/>
    <w:rsid w:val="1665ACF1"/>
    <w:rsid w:val="16874776"/>
    <w:rsid w:val="1A3D5F16"/>
    <w:rsid w:val="1A626B4A"/>
    <w:rsid w:val="1CE40C24"/>
    <w:rsid w:val="20115BA5"/>
    <w:rsid w:val="20B82429"/>
    <w:rsid w:val="21A002FA"/>
    <w:rsid w:val="26F54F72"/>
    <w:rsid w:val="2AB36374"/>
    <w:rsid w:val="2CBB61A9"/>
    <w:rsid w:val="2F309841"/>
    <w:rsid w:val="32D40C4E"/>
    <w:rsid w:val="428920FC"/>
    <w:rsid w:val="43AE2620"/>
    <w:rsid w:val="4548A01D"/>
    <w:rsid w:val="457F9583"/>
    <w:rsid w:val="4D5BD9A4"/>
    <w:rsid w:val="4F89917B"/>
    <w:rsid w:val="50CEB3D7"/>
    <w:rsid w:val="51C3D291"/>
    <w:rsid w:val="5D6CF3B7"/>
    <w:rsid w:val="61064263"/>
    <w:rsid w:val="6AB0ED59"/>
    <w:rsid w:val="6CD959F0"/>
    <w:rsid w:val="6EBD3A70"/>
    <w:rsid w:val="722D95A7"/>
    <w:rsid w:val="767FA973"/>
    <w:rsid w:val="7E0F1762"/>
    <w:rsid w:val="7E3CD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7E9DC2C"/>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8B0D41"/>
    <w:pPr>
      <w:spacing w:after="240"/>
      <w:jc w:val="center"/>
    </w:pPr>
    <w:rPr>
      <w:rFonts w:ascii="Calibri" w:hAnsi="Calibri"/>
      <w:b/>
      <w:caps/>
      <w:noProof/>
      <w:sz w:val="40"/>
      <w:szCs w:val="40"/>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character" w:styleId="Strong">
    <w:name w:val="Strong"/>
    <w:basedOn w:val="DefaultParagraphFont"/>
    <w:uiPriority w:val="22"/>
    <w:qFormat/>
    <w:rsid w:val="00A2615E"/>
    <w:rPr>
      <w:b/>
      <w:bCs/>
    </w:rPr>
  </w:style>
  <w:style w:type="character" w:customStyle="1" w:styleId="normaltextrun">
    <w:name w:val="normaltextrun"/>
    <w:basedOn w:val="DefaultParagraphFont"/>
    <w:rsid w:val="006F0AF8"/>
  </w:style>
  <w:style w:type="paragraph" w:styleId="Revision">
    <w:name w:val="Revision"/>
    <w:hidden/>
    <w:uiPriority w:val="99"/>
    <w:semiHidden/>
    <w:rsid w:val="00257A75"/>
    <w:pPr>
      <w:spacing w:after="0" w:line="240" w:lineRule="auto"/>
    </w:pPr>
    <w:rPr>
      <w:rFonts w:ascii="Times New Roman" w:eastAsia="Times New Roman" w:hAnsi="Times New Roman" w:cs="Times New Roman"/>
      <w:sz w:val="26"/>
      <w:szCs w:val="20"/>
    </w:rPr>
  </w:style>
  <w:style w:type="character" w:styleId="Mention">
    <w:name w:val="Mention"/>
    <w:basedOn w:val="DefaultParagraphFont"/>
    <w:uiPriority w:val="99"/>
    <w:unhideWhenUsed/>
    <w:rsid w:val="006C00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law.cornell.edu/regulations/california/22-CCR-7533"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aging.ca.gov/download.ashx?lE0rcNUV0zbH0RyRaJFcKw%3d%3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ging.ca.gov/download.ashx?lE0rcNUV0zZaWJq9QkL4Mg%3d%3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FP5PKM64KWNT-3317579-324</_dlc_DocId>
    <_dlc_DocIdUrl xmlns="dada2d04-0b79-4859-9945-2f68777d8c22">
      <Url>https://acgovt.sharepoint.com/sites/AlamedaCountyDocumentCenter/_layouts/15/DocIdRedir.aspx?ID=FP5PKM64KWNT-3317579-324</Url>
      <Description>FP5PKM64KWNT-3317579-324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8ACF3A-C209-46C2-A115-76DC795D1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E166124D-EF22-4CAA-927C-7A604B534A9B}">
  <ds:schemaRefs>
    <ds:schemaRef ds:uri="http://purl.org/dc/elements/1.1/"/>
    <ds:schemaRef ds:uri="http://schemas.microsoft.com/office/2006/metadata/properties"/>
    <ds:schemaRef ds:uri="5eec5232-41af-4cf8-866b-d191d492d56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ada2d04-0b79-4859-9945-2f68777d8c22"/>
    <ds:schemaRef ds:uri="http://www.w3.org/XML/1998/namespace"/>
    <ds:schemaRef ds:uri="http://purl.org/dc/terms/"/>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5.xml><?xml version="1.0" encoding="utf-8"?>
<ds:datastoreItem xmlns:ds="http://schemas.openxmlformats.org/officeDocument/2006/customXml" ds:itemID="{5B8D9579-191D-4331-9A32-CA3943A819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4110</Words>
  <Characters>22031</Characters>
  <Application>Microsoft Office Word</Application>
  <DocSecurity>0</DocSecurity>
  <Lines>449</Lines>
  <Paragraphs>176</Paragraphs>
  <ScaleCrop>false</ScaleCrop>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RFPQ QA Template</dc:title>
  <dc:subject/>
  <dc:creator>Truong, Thuy   GSA - Purchasing Department</dc:creator>
  <cp:keywords/>
  <dc:description/>
  <cp:lastModifiedBy>Luo, Honghui (Laura) SSA</cp:lastModifiedBy>
  <cp:revision>2</cp:revision>
  <cp:lastPrinted>2024-02-06T22:52:00Z</cp:lastPrinted>
  <dcterms:created xsi:type="dcterms:W3CDTF">2025-12-22T17:52:00Z</dcterms:created>
  <dcterms:modified xsi:type="dcterms:W3CDTF">2025-12-22T17:52:00Z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