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9519" w14:textId="77777777" w:rsidR="00705B51" w:rsidRPr="00110474" w:rsidRDefault="00705B51" w:rsidP="00D0563B">
      <w:pPr>
        <w:pStyle w:val="Heading1"/>
        <w:spacing w:after="0"/>
        <w:jc w:val="center"/>
        <w:rPr>
          <w:rStyle w:val="Heading1Char"/>
          <w:b/>
          <w:bCs/>
          <w:szCs w:val="32"/>
        </w:rPr>
      </w:pPr>
      <w:bookmarkStart w:id="0" w:name="_Project_Workforce_Utilization"/>
      <w:bookmarkEnd w:id="0"/>
      <w:r w:rsidRPr="00110474">
        <w:rPr>
          <w:rStyle w:val="Heading1Char"/>
          <w:bCs/>
          <w:szCs w:val="32"/>
        </w:rPr>
        <w:t>QUESTION &amp; ANSWER REPORT</w:t>
      </w:r>
    </w:p>
    <w:p w14:paraId="12EE82DC" w14:textId="77777777" w:rsidR="0029225D" w:rsidRPr="008A1940" w:rsidRDefault="00705B51" w:rsidP="00D0563B">
      <w:pPr>
        <w:pStyle w:val="Heading2"/>
        <w:jc w:val="center"/>
        <w:rPr>
          <w:rStyle w:val="Heading2Char"/>
          <w:color w:val="44546A" w:themeColor="text2"/>
          <w:szCs w:val="32"/>
          <w:u w:val="none"/>
        </w:rPr>
      </w:pPr>
      <w:r w:rsidRPr="00110474">
        <w:rPr>
          <w:rStyle w:val="Heading2Char"/>
          <w:color w:val="44546A" w:themeColor="text2"/>
          <w:szCs w:val="32"/>
        </w:rPr>
        <w:br/>
      </w:r>
      <w:r w:rsidRPr="008A1940">
        <w:rPr>
          <w:rStyle w:val="Heading2Char"/>
          <w:color w:val="44546A" w:themeColor="text2"/>
          <w:szCs w:val="32"/>
          <w:u w:val="none"/>
        </w:rPr>
        <w:t>RFQ No. ACH-900626</w:t>
      </w:r>
    </w:p>
    <w:p w14:paraId="5BCFCB61" w14:textId="6881B908" w:rsidR="00705B51" w:rsidRPr="008A1940" w:rsidRDefault="00705B51" w:rsidP="00D0563B">
      <w:pPr>
        <w:pStyle w:val="Heading2"/>
        <w:jc w:val="center"/>
        <w:rPr>
          <w:rStyle w:val="Heading2Char"/>
          <w:szCs w:val="32"/>
          <w:u w:val="none"/>
        </w:rPr>
      </w:pPr>
      <w:r w:rsidRPr="008A1940">
        <w:rPr>
          <w:rStyle w:val="Heading2Char"/>
          <w:color w:val="44546A" w:themeColor="text2"/>
          <w:szCs w:val="32"/>
          <w:u w:val="none"/>
        </w:rPr>
        <w:t>Housing and Homelessness Services Vendor Pool</w:t>
      </w:r>
    </w:p>
    <w:p w14:paraId="4DBA2646" w14:textId="436BE043" w:rsidR="00705B51" w:rsidRPr="00110474" w:rsidRDefault="00B6414A" w:rsidP="00D0563B">
      <w:pPr>
        <w:pStyle w:val="Heading3"/>
        <w:jc w:val="center"/>
        <w:rPr>
          <w:b w:val="0"/>
          <w:bCs/>
          <w:sz w:val="22"/>
          <w:szCs w:val="22"/>
        </w:rPr>
      </w:pPr>
      <w:r>
        <w:rPr>
          <w:b w:val="0"/>
          <w:bCs/>
          <w:sz w:val="22"/>
          <w:szCs w:val="22"/>
        </w:rPr>
        <w:t xml:space="preserve">BID </w:t>
      </w:r>
      <w:r w:rsidR="00705B51" w:rsidRPr="00110474">
        <w:rPr>
          <w:b w:val="0"/>
          <w:bCs/>
          <w:sz w:val="22"/>
          <w:szCs w:val="22"/>
        </w:rPr>
        <w:t xml:space="preserve">RESPONSE DEADLINE: April 14, </w:t>
      </w:r>
      <w:proofErr w:type="gramStart"/>
      <w:r w:rsidR="00705B51" w:rsidRPr="00110474">
        <w:rPr>
          <w:b w:val="0"/>
          <w:bCs/>
          <w:sz w:val="22"/>
          <w:szCs w:val="22"/>
        </w:rPr>
        <w:t>2026</w:t>
      </w:r>
      <w:proofErr w:type="gramEnd"/>
      <w:r w:rsidR="00705B51" w:rsidRPr="00110474">
        <w:rPr>
          <w:b w:val="0"/>
          <w:bCs/>
          <w:sz w:val="22"/>
          <w:szCs w:val="22"/>
        </w:rPr>
        <w:t xml:space="preserve"> at 2:00 pm</w:t>
      </w:r>
    </w:p>
    <w:p w14:paraId="12EAF50E" w14:textId="77777777" w:rsidR="006B25FE" w:rsidRDefault="006B25FE"/>
    <w:p w14:paraId="5AC7D01C" w14:textId="77777777" w:rsidR="006B25FE" w:rsidRDefault="00525795">
      <w:pPr>
        <w:pStyle w:val="BodyText"/>
      </w:pPr>
      <w:r>
        <w:rPr>
          <w:b/>
          <w:sz w:val="28"/>
          <w:szCs w:val="28"/>
        </w:rPr>
        <w:t>1. No subject</w:t>
      </w:r>
    </w:p>
    <w:p w14:paraId="3E879A96"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11:24 AM</w:t>
      </w:r>
    </w:p>
    <w:p w14:paraId="73425337" w14:textId="77777777" w:rsidR="006B25FE" w:rsidRDefault="00525795">
      <w:pPr>
        <w:pStyle w:val="BodyText"/>
      </w:pPr>
      <w:r>
        <w:rPr>
          <w:b/>
          <w:szCs w:val="24"/>
        </w:rPr>
        <w:t>Question:</w:t>
      </w:r>
      <w:r>
        <w:t xml:space="preserve"> </w:t>
      </w:r>
      <w:r>
        <w:rPr>
          <w:szCs w:val="24"/>
        </w:rPr>
        <w:t>Does Alameda County Health already know which vendors they want to work with?</w:t>
      </w:r>
    </w:p>
    <w:p w14:paraId="7C84ABF4" w14:textId="240A0A15" w:rsidR="006B25FE" w:rsidRDefault="0029225D">
      <w:pPr>
        <w:pStyle w:val="BodyText"/>
      </w:pPr>
      <w:r w:rsidRPr="00F66873">
        <w:rPr>
          <w:b/>
          <w:szCs w:val="24"/>
        </w:rPr>
        <w:t>Answer:</w:t>
      </w:r>
      <w:r w:rsidR="00A14CA1" w:rsidRPr="00A14CA1">
        <w:t xml:space="preserve"> </w:t>
      </w:r>
      <w:r w:rsidR="00A14CA1" w:rsidRPr="00860F01">
        <w:rPr>
          <w:bCs/>
          <w:szCs w:val="24"/>
        </w:rPr>
        <w:t>No. The purpose of the Housing and Homelessness Services Vendor Pool is to identify a pool of qualified vendors interested in providing housing and homelessness services to Alameda County through the Alameda County Health’s (AC Health) Housing and Homelessness Services Vendor Pool. AC Health encourages all eligible vendors who are interested in providing services to submit a bid response. As programmatic needs and funding sources are identified throughout the contract term, which is up to three (3) years (with option to renew for an additional two (2) years), AC Health will develop and execute agreements with the appropriate qualified vendor(s) in the Vendor Pool for the service(s) required.</w:t>
      </w:r>
    </w:p>
    <w:p w14:paraId="7BC1983D" w14:textId="77777777" w:rsidR="0029225D" w:rsidRDefault="0029225D">
      <w:pPr>
        <w:pStyle w:val="BodyText"/>
        <w:rPr>
          <w:b/>
          <w:sz w:val="28"/>
          <w:szCs w:val="28"/>
        </w:rPr>
      </w:pPr>
    </w:p>
    <w:p w14:paraId="08C5A5E2" w14:textId="709E1612" w:rsidR="006B25FE" w:rsidRDefault="00525795">
      <w:pPr>
        <w:pStyle w:val="BodyText"/>
      </w:pPr>
      <w:r>
        <w:rPr>
          <w:b/>
          <w:sz w:val="28"/>
          <w:szCs w:val="28"/>
        </w:rPr>
        <w:t>2. No subject</w:t>
      </w:r>
    </w:p>
    <w:p w14:paraId="2179747E"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11:25 AM</w:t>
      </w:r>
    </w:p>
    <w:p w14:paraId="4B76D1C0" w14:textId="77777777" w:rsidR="006B25FE" w:rsidRDefault="00525795">
      <w:pPr>
        <w:pStyle w:val="BodyText"/>
      </w:pPr>
      <w:r>
        <w:rPr>
          <w:b/>
          <w:szCs w:val="24"/>
        </w:rPr>
        <w:t>Question:</w:t>
      </w:r>
      <w:r>
        <w:t xml:space="preserve"> </w:t>
      </w:r>
      <w:r>
        <w:rPr>
          <w:szCs w:val="24"/>
        </w:rPr>
        <w:t>If I am approved for the Vendor Pool, will I automatically receive a contract? How much funding will I receive?</w:t>
      </w:r>
    </w:p>
    <w:p w14:paraId="0F818260" w14:textId="5FB3C49B" w:rsidR="006B25FE" w:rsidRPr="00A14CA1" w:rsidRDefault="0029225D">
      <w:pPr>
        <w:pStyle w:val="BodyText"/>
        <w:rPr>
          <w:bCs/>
        </w:rPr>
      </w:pPr>
      <w:r w:rsidRPr="00F66873">
        <w:rPr>
          <w:b/>
          <w:szCs w:val="24"/>
        </w:rPr>
        <w:t>Answer:</w:t>
      </w:r>
      <w:r w:rsidR="00A14CA1">
        <w:rPr>
          <w:b/>
          <w:szCs w:val="24"/>
        </w:rPr>
        <w:t xml:space="preserve"> </w:t>
      </w:r>
      <w:r w:rsidR="00A14CA1" w:rsidRPr="00860F01">
        <w:rPr>
          <w:bCs/>
          <w:szCs w:val="24"/>
        </w:rPr>
        <w:t xml:space="preserve">Qualification </w:t>
      </w:r>
      <w:proofErr w:type="gramStart"/>
      <w:r w:rsidR="00A14CA1" w:rsidRPr="00860F01">
        <w:rPr>
          <w:bCs/>
          <w:szCs w:val="24"/>
        </w:rPr>
        <w:t>into</w:t>
      </w:r>
      <w:proofErr w:type="gramEnd"/>
      <w:r w:rsidR="00A14CA1" w:rsidRPr="00860F01">
        <w:rPr>
          <w:bCs/>
          <w:szCs w:val="24"/>
        </w:rPr>
        <w:t xml:space="preserve"> the Vendor Pool does not guarantee that any vendor will receive a contract with the County, nor does it guarantee any minimum or maximum contract award amount, or any awarded scopes of work to qualified vendors. Upon qualification and approval, AC Health will contact approved vendors directly if there is an opportunity for service provision. Any payment will be as specified through terms established in a Standard Services Agreement, which must be approved by the Board of Supervisors.</w:t>
      </w:r>
    </w:p>
    <w:p w14:paraId="383555E2" w14:textId="77777777" w:rsidR="0029225D" w:rsidRDefault="0029225D">
      <w:pPr>
        <w:pStyle w:val="BodyText"/>
        <w:rPr>
          <w:b/>
          <w:sz w:val="28"/>
          <w:szCs w:val="28"/>
        </w:rPr>
      </w:pPr>
    </w:p>
    <w:p w14:paraId="76734C27" w14:textId="4CFA44FC" w:rsidR="006B25FE" w:rsidRDefault="00525795">
      <w:pPr>
        <w:pStyle w:val="BodyText"/>
      </w:pPr>
      <w:r>
        <w:rPr>
          <w:b/>
          <w:sz w:val="28"/>
          <w:szCs w:val="28"/>
        </w:rPr>
        <w:t>3. No subject</w:t>
      </w:r>
    </w:p>
    <w:p w14:paraId="403D659C"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11:25 AM</w:t>
      </w:r>
    </w:p>
    <w:p w14:paraId="0E6FEBD0" w14:textId="77777777" w:rsidR="006B25FE" w:rsidRDefault="00525795">
      <w:pPr>
        <w:pStyle w:val="BodyText"/>
      </w:pPr>
      <w:r>
        <w:rPr>
          <w:b/>
          <w:szCs w:val="24"/>
        </w:rPr>
        <w:t>Question:</w:t>
      </w:r>
      <w:r>
        <w:t xml:space="preserve"> </w:t>
      </w:r>
      <w:r>
        <w:rPr>
          <w:szCs w:val="24"/>
        </w:rPr>
        <w:t>What happens if I don't apply by the initial Round 1 deadline on April 14, 2026?</w:t>
      </w:r>
    </w:p>
    <w:p w14:paraId="4B6AD54B" w14:textId="4BB6B901" w:rsidR="006B25FE" w:rsidRPr="00A14CA1" w:rsidRDefault="0029225D">
      <w:pPr>
        <w:pStyle w:val="BodyText"/>
        <w:rPr>
          <w:bCs/>
        </w:rPr>
      </w:pPr>
      <w:r w:rsidRPr="00F66873">
        <w:rPr>
          <w:b/>
          <w:szCs w:val="24"/>
        </w:rPr>
        <w:lastRenderedPageBreak/>
        <w:t>Answer:</w:t>
      </w:r>
      <w:r w:rsidR="00A14CA1">
        <w:rPr>
          <w:b/>
          <w:szCs w:val="24"/>
        </w:rPr>
        <w:t xml:space="preserve"> </w:t>
      </w:r>
      <w:r w:rsidR="00A14CA1" w:rsidRPr="00860F01">
        <w:rPr>
          <w:bCs/>
          <w:szCs w:val="24"/>
        </w:rPr>
        <w:t xml:space="preserve">AC Health encourages eligible vendors to submit their qualifications as soon as possible. Vendors who submit qualifications by the initial Round 1 deadline of April 14, </w:t>
      </w:r>
      <w:proofErr w:type="gramStart"/>
      <w:r w:rsidR="00A14CA1" w:rsidRPr="00860F01">
        <w:rPr>
          <w:bCs/>
          <w:szCs w:val="24"/>
        </w:rPr>
        <w:t>2026</w:t>
      </w:r>
      <w:proofErr w:type="gramEnd"/>
      <w:r w:rsidR="00A14CA1" w:rsidRPr="00860F01">
        <w:rPr>
          <w:bCs/>
          <w:szCs w:val="24"/>
        </w:rPr>
        <w:t xml:space="preserve"> may be eligible for the first round of approvals. Responses for Rounds 2, 3, and 4 will be due on the second Tuesday of every other month (i.e., June 9, 2026, August 11, 2026, October 13, 2026). Starting in Round 5, submissions will be accepted on a quarterly basis, on the second Tuesday of the month </w:t>
      </w:r>
      <w:proofErr w:type="gramStart"/>
      <w:r w:rsidR="00A14CA1" w:rsidRPr="00860F01">
        <w:rPr>
          <w:bCs/>
          <w:szCs w:val="24"/>
        </w:rPr>
        <w:t>by</w:t>
      </w:r>
      <w:proofErr w:type="gramEnd"/>
      <w:r w:rsidR="00A14CA1" w:rsidRPr="00860F01">
        <w:rPr>
          <w:bCs/>
          <w:szCs w:val="24"/>
        </w:rPr>
        <w:t xml:space="preserve"> 2:00 p.m. Pacific Time in January, April, July, and October until such time as this Request </w:t>
      </w:r>
      <w:proofErr w:type="gramStart"/>
      <w:r w:rsidR="00A14CA1" w:rsidRPr="00860F01">
        <w:rPr>
          <w:bCs/>
          <w:szCs w:val="24"/>
        </w:rPr>
        <w:t>For</w:t>
      </w:r>
      <w:proofErr w:type="gramEnd"/>
      <w:r w:rsidR="00A14CA1" w:rsidRPr="00860F01">
        <w:rPr>
          <w:bCs/>
          <w:szCs w:val="24"/>
        </w:rPr>
        <w:t xml:space="preserve"> Qualification (RFQ) is closed.</w:t>
      </w:r>
    </w:p>
    <w:p w14:paraId="55255C0B" w14:textId="77777777" w:rsidR="0029225D" w:rsidRDefault="0029225D">
      <w:pPr>
        <w:pStyle w:val="BodyText"/>
        <w:rPr>
          <w:b/>
          <w:sz w:val="28"/>
          <w:szCs w:val="28"/>
        </w:rPr>
      </w:pPr>
    </w:p>
    <w:p w14:paraId="5C856E0B" w14:textId="712C8CE0" w:rsidR="006B25FE" w:rsidRDefault="00525795">
      <w:pPr>
        <w:pStyle w:val="BodyText"/>
      </w:pPr>
      <w:r>
        <w:rPr>
          <w:b/>
          <w:sz w:val="28"/>
          <w:szCs w:val="28"/>
        </w:rPr>
        <w:t>4. No subject</w:t>
      </w:r>
    </w:p>
    <w:p w14:paraId="05DB86FF"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11:25 AM</w:t>
      </w:r>
    </w:p>
    <w:p w14:paraId="51D6A6CC" w14:textId="77777777" w:rsidR="006B25FE" w:rsidRDefault="00525795">
      <w:pPr>
        <w:pStyle w:val="BodyText"/>
      </w:pPr>
      <w:r>
        <w:rPr>
          <w:b/>
          <w:szCs w:val="24"/>
        </w:rPr>
        <w:t>Question:</w:t>
      </w:r>
      <w:r>
        <w:t xml:space="preserve"> </w:t>
      </w:r>
      <w:r>
        <w:rPr>
          <w:szCs w:val="24"/>
        </w:rPr>
        <w:t>What are the next steps after being accepted into the Vendor Pool?</w:t>
      </w:r>
    </w:p>
    <w:p w14:paraId="022B7738" w14:textId="34DDA5CF" w:rsidR="006B25FE" w:rsidRDefault="0029225D">
      <w:pPr>
        <w:pStyle w:val="BodyText"/>
      </w:pPr>
      <w:r w:rsidRPr="00F66873">
        <w:rPr>
          <w:b/>
          <w:szCs w:val="24"/>
        </w:rPr>
        <w:t>Answer:</w:t>
      </w:r>
      <w:r w:rsidR="00A14CA1" w:rsidRPr="00A14CA1">
        <w:t xml:space="preserve"> </w:t>
      </w:r>
      <w:r w:rsidR="00A14CA1" w:rsidRPr="00860F01">
        <w:rPr>
          <w:bCs/>
          <w:szCs w:val="24"/>
        </w:rPr>
        <w:t xml:space="preserve">AC Health will develop and execute agreements with appropriate, qualified </w:t>
      </w:r>
      <w:proofErr w:type="gramStart"/>
      <w:r w:rsidR="00A14CA1" w:rsidRPr="00860F01">
        <w:rPr>
          <w:bCs/>
          <w:szCs w:val="24"/>
        </w:rPr>
        <w:t>vendor</w:t>
      </w:r>
      <w:proofErr w:type="gramEnd"/>
      <w:r w:rsidR="00A14CA1" w:rsidRPr="00860F01">
        <w:rPr>
          <w:bCs/>
          <w:szCs w:val="24"/>
        </w:rPr>
        <w:t>(s) for services, as needed, throughout the contract term, which is up to three (3) years (with option to renew for an additional two (2) years). Upon qualification and approval, AC Health will contact approved vendors directly if there is an opportunity for service provision.</w:t>
      </w:r>
    </w:p>
    <w:p w14:paraId="2B2FEF89" w14:textId="77777777" w:rsidR="0029225D" w:rsidRDefault="0029225D">
      <w:pPr>
        <w:pStyle w:val="BodyText"/>
        <w:rPr>
          <w:b/>
          <w:sz w:val="28"/>
          <w:szCs w:val="28"/>
        </w:rPr>
      </w:pPr>
    </w:p>
    <w:p w14:paraId="588943E8" w14:textId="1548F6C7" w:rsidR="006B25FE" w:rsidRDefault="00525795">
      <w:pPr>
        <w:pStyle w:val="BodyText"/>
      </w:pPr>
      <w:r>
        <w:rPr>
          <w:b/>
          <w:sz w:val="28"/>
          <w:szCs w:val="28"/>
        </w:rPr>
        <w:t>5. No subject</w:t>
      </w:r>
    </w:p>
    <w:p w14:paraId="24FF0DB3"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11:25 AM</w:t>
      </w:r>
    </w:p>
    <w:p w14:paraId="67BD6484" w14:textId="77777777" w:rsidR="006B25FE" w:rsidRDefault="00525795">
      <w:pPr>
        <w:pStyle w:val="BodyText"/>
      </w:pPr>
      <w:r>
        <w:rPr>
          <w:b/>
          <w:szCs w:val="24"/>
        </w:rPr>
        <w:t>Question:</w:t>
      </w:r>
      <w:r>
        <w:t xml:space="preserve"> </w:t>
      </w:r>
      <w:r>
        <w:rPr>
          <w:szCs w:val="24"/>
        </w:rPr>
        <w:t>Am I required to provide services once I am accepted into the Vendor Pool?</w:t>
      </w:r>
    </w:p>
    <w:p w14:paraId="336CFC26" w14:textId="741252F4" w:rsidR="006B25FE" w:rsidRDefault="0029225D">
      <w:pPr>
        <w:pStyle w:val="BodyText"/>
      </w:pPr>
      <w:r w:rsidRPr="00F66873">
        <w:rPr>
          <w:b/>
          <w:szCs w:val="24"/>
        </w:rPr>
        <w:t>Answer:</w:t>
      </w:r>
      <w:r w:rsidR="00A14CA1">
        <w:rPr>
          <w:b/>
          <w:szCs w:val="24"/>
        </w:rPr>
        <w:t xml:space="preserve"> </w:t>
      </w:r>
      <w:r w:rsidR="00A14CA1" w:rsidRPr="00860F01">
        <w:rPr>
          <w:bCs/>
          <w:szCs w:val="24"/>
        </w:rPr>
        <w:t xml:space="preserve">No. Being part of the Vendor Pool does NOT </w:t>
      </w:r>
      <w:proofErr w:type="gramStart"/>
      <w:r w:rsidR="00A14CA1" w:rsidRPr="00860F01">
        <w:rPr>
          <w:bCs/>
          <w:szCs w:val="24"/>
        </w:rPr>
        <w:t>obligate</w:t>
      </w:r>
      <w:proofErr w:type="gramEnd"/>
      <w:r w:rsidR="00A14CA1" w:rsidRPr="00860F01">
        <w:rPr>
          <w:bCs/>
          <w:szCs w:val="24"/>
        </w:rPr>
        <w:t xml:space="preserve"> a vendor to provide services. As programmatic needs and funding sources are identified throughout the contract term which is up to three (3) years (with option to renew for an additional two (2) years), AC Health will develop and execute agreements with the appropriate qualified vendor(s) in the Vendor Pool for the service(s) required. Contract amounts and terms will vary by contract. Any payment will be as specified through terms established in a Standard Services Agreement, which must be approved by the Board of Supervisors. Changes in the availability of funding from various funding sources, including federal, state, and local, may impact the County’s ability to contract with approved vendors. Qualification into the Vendor Pool does not guarantee that any vendor will receive a contract with the County, nor does it guarantee any minimum or maximum contract award amount, or any awarded scopes of work to qualified vendors. Upon qualification and approval, AC Health will contact approved vendors directly if there is an opportunity for service provision.</w:t>
      </w:r>
    </w:p>
    <w:p w14:paraId="03C0C463" w14:textId="77777777" w:rsidR="0029225D" w:rsidRDefault="0029225D">
      <w:pPr>
        <w:pStyle w:val="BodyText"/>
        <w:rPr>
          <w:b/>
          <w:sz w:val="28"/>
          <w:szCs w:val="28"/>
        </w:rPr>
      </w:pPr>
    </w:p>
    <w:p w14:paraId="77120549" w14:textId="690519EF" w:rsidR="006B25FE" w:rsidRDefault="00525795">
      <w:pPr>
        <w:pStyle w:val="BodyText"/>
      </w:pPr>
      <w:r>
        <w:rPr>
          <w:b/>
          <w:sz w:val="28"/>
          <w:szCs w:val="28"/>
        </w:rPr>
        <w:t>6. No subject</w:t>
      </w:r>
    </w:p>
    <w:p w14:paraId="0961A64D"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11:26 AM</w:t>
      </w:r>
    </w:p>
    <w:p w14:paraId="0235974B" w14:textId="77777777" w:rsidR="006B25FE" w:rsidRDefault="00525795">
      <w:pPr>
        <w:pStyle w:val="BodyText"/>
      </w:pPr>
      <w:r>
        <w:rPr>
          <w:b/>
          <w:szCs w:val="24"/>
        </w:rPr>
        <w:t>Question:</w:t>
      </w:r>
      <w:r>
        <w:t xml:space="preserve"> </w:t>
      </w:r>
      <w:r>
        <w:rPr>
          <w:szCs w:val="24"/>
        </w:rPr>
        <w:t>With such a wide range of services described in the RFQ, how will vendors know what services the County is seeking?</w:t>
      </w:r>
    </w:p>
    <w:p w14:paraId="73154BE4" w14:textId="0118E1E2" w:rsidR="006B25FE" w:rsidRDefault="0029225D">
      <w:pPr>
        <w:pStyle w:val="BodyText"/>
      </w:pPr>
      <w:r w:rsidRPr="00F66873">
        <w:rPr>
          <w:b/>
          <w:szCs w:val="24"/>
        </w:rPr>
        <w:lastRenderedPageBreak/>
        <w:t>Answer:</w:t>
      </w:r>
      <w:r w:rsidR="003A01E5" w:rsidRPr="003A01E5">
        <w:t xml:space="preserve"> </w:t>
      </w:r>
      <w:r w:rsidR="003A01E5" w:rsidRPr="00860F01">
        <w:rPr>
          <w:bCs/>
          <w:szCs w:val="24"/>
        </w:rPr>
        <w:t>Qualified vendors may not necessarily anticipate the specific scope they will be asked to perform, if any; however, vendors should be prepared to perform services under the service category(</w:t>
      </w:r>
      <w:proofErr w:type="spellStart"/>
      <w:r w:rsidR="003A01E5" w:rsidRPr="00860F01">
        <w:rPr>
          <w:bCs/>
          <w:szCs w:val="24"/>
        </w:rPr>
        <w:t>ies</w:t>
      </w:r>
      <w:proofErr w:type="spellEnd"/>
      <w:r w:rsidR="003A01E5" w:rsidRPr="00860F01">
        <w:rPr>
          <w:bCs/>
          <w:szCs w:val="24"/>
        </w:rPr>
        <w:t xml:space="preserve">) that they have been approved and qualified for. The list of potential activities provided under each service category in the RFQ provides </w:t>
      </w:r>
      <w:proofErr w:type="gramStart"/>
      <w:r w:rsidR="003A01E5" w:rsidRPr="00860F01">
        <w:rPr>
          <w:bCs/>
          <w:szCs w:val="24"/>
        </w:rPr>
        <w:t>vendors</w:t>
      </w:r>
      <w:proofErr w:type="gramEnd"/>
      <w:r w:rsidR="003A01E5" w:rsidRPr="00860F01">
        <w:rPr>
          <w:bCs/>
          <w:szCs w:val="24"/>
        </w:rPr>
        <w:t xml:space="preserve"> a sense of the types of services they may receive a contract for.</w:t>
      </w:r>
    </w:p>
    <w:p w14:paraId="0AD59A77" w14:textId="77777777" w:rsidR="0029225D" w:rsidRDefault="0029225D">
      <w:pPr>
        <w:pStyle w:val="BodyText"/>
        <w:rPr>
          <w:b/>
          <w:sz w:val="28"/>
          <w:szCs w:val="28"/>
        </w:rPr>
      </w:pPr>
    </w:p>
    <w:p w14:paraId="130D63E4" w14:textId="153AC649" w:rsidR="006B25FE" w:rsidRDefault="00525795">
      <w:pPr>
        <w:pStyle w:val="BodyText"/>
      </w:pPr>
      <w:r>
        <w:rPr>
          <w:b/>
          <w:sz w:val="28"/>
          <w:szCs w:val="28"/>
        </w:rPr>
        <w:t>7. No subject</w:t>
      </w:r>
    </w:p>
    <w:p w14:paraId="03BDD143"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11:26 AM</w:t>
      </w:r>
    </w:p>
    <w:p w14:paraId="2411A9FE" w14:textId="77777777" w:rsidR="006B25FE" w:rsidRDefault="00525795">
      <w:pPr>
        <w:pStyle w:val="BodyText"/>
      </w:pPr>
      <w:r>
        <w:rPr>
          <w:b/>
          <w:szCs w:val="24"/>
        </w:rPr>
        <w:t>Question:</w:t>
      </w:r>
      <w:r>
        <w:t xml:space="preserve"> </w:t>
      </w:r>
      <w:r>
        <w:rPr>
          <w:szCs w:val="24"/>
        </w:rPr>
        <w:t>I have 5 years of experience providing technical assistance and capacity-building consulting services to address homelessness; I started a new consulting firm two years ago. Am I eligible to apply to this RFQ?</w:t>
      </w:r>
    </w:p>
    <w:p w14:paraId="7CB86B2C" w14:textId="57D522F7" w:rsidR="006B25FE" w:rsidRPr="003A01E5" w:rsidRDefault="0029225D">
      <w:pPr>
        <w:pStyle w:val="BodyText"/>
        <w:rPr>
          <w:bCs/>
        </w:rPr>
      </w:pPr>
      <w:r w:rsidRPr="00F66873">
        <w:rPr>
          <w:b/>
          <w:szCs w:val="24"/>
        </w:rPr>
        <w:t>Answer:</w:t>
      </w:r>
      <w:r w:rsidR="003A01E5" w:rsidRPr="003A01E5">
        <w:t xml:space="preserve"> </w:t>
      </w:r>
      <w:r w:rsidR="003A01E5" w:rsidRPr="00860F01">
        <w:rPr>
          <w:bCs/>
          <w:szCs w:val="24"/>
        </w:rPr>
        <w:t xml:space="preserve">For this RFQ opportunity, the </w:t>
      </w:r>
      <w:r w:rsidR="00B6414A">
        <w:rPr>
          <w:bCs/>
          <w:szCs w:val="24"/>
        </w:rPr>
        <w:t>B</w:t>
      </w:r>
      <w:r w:rsidR="003A01E5" w:rsidRPr="00860F01">
        <w:rPr>
          <w:bCs/>
          <w:szCs w:val="24"/>
        </w:rPr>
        <w:t xml:space="preserve">idder organization must be regularly and continuously engaged in the business of providing services to people currently, formerly, or at risk of experiencing homelessness, and/or unstably housed for at least three (3) years of the last ten (10) years (cumulative experience will be accepted). In this case, the </w:t>
      </w:r>
      <w:r w:rsidR="00B6414A">
        <w:rPr>
          <w:bCs/>
          <w:szCs w:val="24"/>
        </w:rPr>
        <w:t>B</w:t>
      </w:r>
      <w:r w:rsidR="003A01E5" w:rsidRPr="00860F01">
        <w:rPr>
          <w:bCs/>
          <w:szCs w:val="24"/>
        </w:rPr>
        <w:t xml:space="preserve">idder organization is a new consulting firm which does not have the requisite three years of experience. Professional experience of key personnel, including that of business owners, cannot substitute for the experience of the bidder organization or consulting firm. Bidder organizations are encouraged to apply after the organization has been incorporated for at least three years and can demonstrate the required experience via a list of contracts and/or supplemental documentation that verifies the bidder </w:t>
      </w:r>
      <w:proofErr w:type="gramStart"/>
      <w:r w:rsidR="003A01E5" w:rsidRPr="00860F01">
        <w:rPr>
          <w:bCs/>
          <w:szCs w:val="24"/>
        </w:rPr>
        <w:t>organization’s</w:t>
      </w:r>
      <w:proofErr w:type="gramEnd"/>
      <w:r w:rsidR="003A01E5" w:rsidRPr="00860F01">
        <w:rPr>
          <w:bCs/>
          <w:szCs w:val="24"/>
        </w:rPr>
        <w:t xml:space="preserve"> stated three (3) years of experience.</w:t>
      </w:r>
    </w:p>
    <w:p w14:paraId="19A32EBC" w14:textId="77777777" w:rsidR="0029225D" w:rsidRDefault="0029225D">
      <w:pPr>
        <w:pStyle w:val="BodyText"/>
        <w:rPr>
          <w:b/>
          <w:sz w:val="28"/>
          <w:szCs w:val="28"/>
        </w:rPr>
      </w:pPr>
    </w:p>
    <w:p w14:paraId="49F46774" w14:textId="3F9386B2" w:rsidR="006B25FE" w:rsidRDefault="00525795">
      <w:pPr>
        <w:pStyle w:val="BodyText"/>
      </w:pPr>
      <w:r>
        <w:rPr>
          <w:b/>
          <w:sz w:val="28"/>
          <w:szCs w:val="28"/>
        </w:rPr>
        <w:t>8. No subject</w:t>
      </w:r>
    </w:p>
    <w:p w14:paraId="40319958"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11:26 AM</w:t>
      </w:r>
    </w:p>
    <w:p w14:paraId="49D49464" w14:textId="77777777" w:rsidR="006B25FE" w:rsidRDefault="00525795">
      <w:pPr>
        <w:pStyle w:val="BodyText"/>
      </w:pPr>
      <w:r>
        <w:rPr>
          <w:b/>
          <w:szCs w:val="24"/>
        </w:rPr>
        <w:t>Question:</w:t>
      </w:r>
      <w:r>
        <w:t xml:space="preserve"> </w:t>
      </w:r>
      <w:r>
        <w:rPr>
          <w:szCs w:val="24"/>
        </w:rPr>
        <w:t xml:space="preserve">Can organizations use the years of experience of </w:t>
      </w:r>
      <w:proofErr w:type="gramStart"/>
      <w:r>
        <w:rPr>
          <w:szCs w:val="24"/>
        </w:rPr>
        <w:t>its</w:t>
      </w:r>
      <w:proofErr w:type="gramEnd"/>
      <w:r>
        <w:rPr>
          <w:szCs w:val="24"/>
        </w:rPr>
        <w:t xml:space="preserve"> staff to meet Bidder Qualifications?</w:t>
      </w:r>
    </w:p>
    <w:p w14:paraId="6E399199" w14:textId="13D2B2F2" w:rsidR="006B25FE" w:rsidRDefault="0029225D">
      <w:pPr>
        <w:pStyle w:val="BodyText"/>
      </w:pPr>
      <w:r w:rsidRPr="00F66873">
        <w:rPr>
          <w:b/>
          <w:szCs w:val="24"/>
        </w:rPr>
        <w:t>Answer:</w:t>
      </w:r>
      <w:r w:rsidR="003A01E5">
        <w:rPr>
          <w:b/>
          <w:szCs w:val="24"/>
        </w:rPr>
        <w:t xml:space="preserve"> </w:t>
      </w:r>
      <w:r w:rsidR="003A01E5" w:rsidRPr="00860F01">
        <w:rPr>
          <w:bCs/>
          <w:szCs w:val="24"/>
        </w:rPr>
        <w:t xml:space="preserve">See A7 above. For this RFQ opportunity, the </w:t>
      </w:r>
      <w:r w:rsidR="00B6414A">
        <w:rPr>
          <w:bCs/>
          <w:szCs w:val="24"/>
        </w:rPr>
        <w:t>B</w:t>
      </w:r>
      <w:r w:rsidR="003A01E5" w:rsidRPr="00860F01">
        <w:rPr>
          <w:bCs/>
          <w:szCs w:val="24"/>
        </w:rPr>
        <w:t xml:space="preserve">idder organization must be regularly and continuously engaged in the business of providing services to people currently, formerly, or at risk of experiencing homelessness, and/or unstably housed for at least three (3) years of the last ten (10) years (cumulative experience will be accepted). Professional experience of staff cannot substitute for the experience of the </w:t>
      </w:r>
      <w:r w:rsidR="00B6414A">
        <w:rPr>
          <w:bCs/>
          <w:szCs w:val="24"/>
        </w:rPr>
        <w:t>B</w:t>
      </w:r>
      <w:r w:rsidR="003A01E5" w:rsidRPr="00860F01">
        <w:rPr>
          <w:bCs/>
          <w:szCs w:val="24"/>
        </w:rPr>
        <w:t>idder organization. Organizations are encouraged to apply after the organization has been incorporated for at least three years and can demonstrate the required experience via a list of contracts and/or supplemental documentation that verifies the bidder’s stated three (3) years of experience.</w:t>
      </w:r>
    </w:p>
    <w:p w14:paraId="16FA0417" w14:textId="77777777" w:rsidR="003A01E5" w:rsidRDefault="003A01E5" w:rsidP="003A01E5">
      <w:pPr>
        <w:pStyle w:val="BodyText"/>
        <w:rPr>
          <w:b/>
          <w:sz w:val="28"/>
          <w:szCs w:val="28"/>
        </w:rPr>
      </w:pPr>
    </w:p>
    <w:p w14:paraId="5EC5681E" w14:textId="3350721F" w:rsidR="003A01E5" w:rsidRPr="00860F01" w:rsidRDefault="003A01E5" w:rsidP="003A01E5">
      <w:pPr>
        <w:pStyle w:val="BodyText"/>
      </w:pPr>
      <w:r>
        <w:rPr>
          <w:b/>
          <w:sz w:val="28"/>
          <w:szCs w:val="28"/>
        </w:rPr>
        <w:t>9</w:t>
      </w:r>
      <w:r w:rsidRPr="00860F01">
        <w:rPr>
          <w:b/>
          <w:sz w:val="28"/>
          <w:szCs w:val="28"/>
        </w:rPr>
        <w:t>. No subject</w:t>
      </w:r>
    </w:p>
    <w:p w14:paraId="56383C89" w14:textId="77777777" w:rsidR="003A01E5" w:rsidRPr="00860F01" w:rsidRDefault="003A01E5" w:rsidP="003A01E5">
      <w:pPr>
        <w:pStyle w:val="BodyText"/>
      </w:pPr>
      <w:r w:rsidRPr="00D63A68">
        <w:rPr>
          <w:i/>
          <w:color w:val="747474"/>
          <w:sz w:val="20"/>
        </w:rPr>
        <w:t xml:space="preserve">Mar 20, </w:t>
      </w:r>
      <w:proofErr w:type="gramStart"/>
      <w:r w:rsidRPr="00D63A68">
        <w:rPr>
          <w:i/>
          <w:color w:val="747474"/>
          <w:sz w:val="20"/>
        </w:rPr>
        <w:t>2026</w:t>
      </w:r>
      <w:proofErr w:type="gramEnd"/>
      <w:r w:rsidRPr="00D63A68">
        <w:rPr>
          <w:i/>
          <w:color w:val="747474"/>
          <w:sz w:val="20"/>
        </w:rPr>
        <w:t xml:space="preserve"> 3:39 PM</w:t>
      </w:r>
    </w:p>
    <w:p w14:paraId="4677345A" w14:textId="77777777" w:rsidR="003A01E5" w:rsidRDefault="003A01E5" w:rsidP="003A01E5">
      <w:pPr>
        <w:pStyle w:val="BodyText"/>
      </w:pPr>
      <w:r>
        <w:rPr>
          <w:b/>
          <w:szCs w:val="24"/>
        </w:rPr>
        <w:t>Question:</w:t>
      </w:r>
      <w:r>
        <w:t xml:space="preserve"> </w:t>
      </w:r>
      <w:r>
        <w:rPr>
          <w:szCs w:val="24"/>
        </w:rPr>
        <w:t xml:space="preserve">Can the County please clarify whether proposers may submit proposals for individual components within a service category, or whether proposers must be capable of providing all </w:t>
      </w:r>
      <w:r>
        <w:rPr>
          <w:szCs w:val="24"/>
        </w:rPr>
        <w:lastRenderedPageBreak/>
        <w:t xml:space="preserve">components of the service category </w:t>
      </w:r>
      <w:proofErr w:type="gramStart"/>
      <w:r>
        <w:rPr>
          <w:szCs w:val="24"/>
        </w:rPr>
        <w:t>in order to</w:t>
      </w:r>
      <w:proofErr w:type="gramEnd"/>
      <w:r>
        <w:rPr>
          <w:szCs w:val="24"/>
        </w:rPr>
        <w:t xml:space="preserve"> be considered responsive? For example, would the County accept a proposal limited to family finding services under Service Category 4 – Homeless Prevention Services, specifically within the Prevention and Stabilization Support Services subcategory? Alternatively, are proposers required to provide the full scope of services within this category, including prevention and stabilization support services, administration of funding, and eviction prevention counseling and advocacy?</w:t>
      </w:r>
    </w:p>
    <w:p w14:paraId="66203FB4" w14:textId="152797E0" w:rsidR="003A01E5" w:rsidRDefault="003A01E5" w:rsidP="003A01E5">
      <w:pPr>
        <w:pStyle w:val="BodyText"/>
      </w:pPr>
      <w:r w:rsidRPr="00F66873">
        <w:rPr>
          <w:b/>
          <w:szCs w:val="24"/>
        </w:rPr>
        <w:t>Answer:</w:t>
      </w:r>
      <w:r w:rsidRPr="003A01E5">
        <w:t xml:space="preserve"> </w:t>
      </w:r>
      <w:r w:rsidRPr="00860F01">
        <w:rPr>
          <w:bCs/>
          <w:szCs w:val="24"/>
        </w:rPr>
        <w:t xml:space="preserve">Bidders should use their discretion when choosing the services the Bidder is proposing to provide to the County as they relate to the service category the Bidder is qualifying for. The list of potential activities provided under each service category in the </w:t>
      </w:r>
      <w:r w:rsidR="00B6414A">
        <w:rPr>
          <w:bCs/>
          <w:szCs w:val="24"/>
        </w:rPr>
        <w:t>RFQ</w:t>
      </w:r>
      <w:r w:rsidRPr="00860F01">
        <w:rPr>
          <w:bCs/>
          <w:szCs w:val="24"/>
        </w:rPr>
        <w:t xml:space="preserve"> provides </w:t>
      </w:r>
      <w:proofErr w:type="gramStart"/>
      <w:r w:rsidRPr="00860F01">
        <w:rPr>
          <w:bCs/>
          <w:szCs w:val="24"/>
        </w:rPr>
        <w:t>vendors</w:t>
      </w:r>
      <w:proofErr w:type="gramEnd"/>
      <w:r w:rsidRPr="00860F01">
        <w:rPr>
          <w:bCs/>
          <w:szCs w:val="24"/>
        </w:rPr>
        <w:t xml:space="preserve"> a general understanding of the types of services for which they may receive a contract.</w:t>
      </w:r>
    </w:p>
    <w:p w14:paraId="7ACD2993" w14:textId="77777777" w:rsidR="0029225D" w:rsidRDefault="0029225D">
      <w:pPr>
        <w:pStyle w:val="BodyText"/>
        <w:rPr>
          <w:b/>
          <w:sz w:val="28"/>
          <w:szCs w:val="28"/>
        </w:rPr>
      </w:pPr>
    </w:p>
    <w:p w14:paraId="3193819C" w14:textId="705E9BB0" w:rsidR="006B25FE" w:rsidRDefault="003A01E5">
      <w:pPr>
        <w:pStyle w:val="BodyText"/>
      </w:pPr>
      <w:r>
        <w:rPr>
          <w:b/>
          <w:sz w:val="28"/>
          <w:szCs w:val="28"/>
        </w:rPr>
        <w:t>10</w:t>
      </w:r>
      <w:r w:rsidR="00525795">
        <w:rPr>
          <w:b/>
          <w:sz w:val="28"/>
          <w:szCs w:val="28"/>
        </w:rPr>
        <w:t>. No subject</w:t>
      </w:r>
    </w:p>
    <w:p w14:paraId="02E00E39"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11:26 AM</w:t>
      </w:r>
    </w:p>
    <w:p w14:paraId="688E5E4C" w14:textId="77777777" w:rsidR="006B25FE" w:rsidRDefault="00525795">
      <w:pPr>
        <w:pStyle w:val="BodyText"/>
      </w:pPr>
      <w:r>
        <w:rPr>
          <w:b/>
          <w:szCs w:val="24"/>
        </w:rPr>
        <w:t>Question:</w:t>
      </w:r>
      <w:r>
        <w:t xml:space="preserve"> </w:t>
      </w:r>
      <w:r>
        <w:rPr>
          <w:szCs w:val="24"/>
        </w:rPr>
        <w:t xml:space="preserve">Our organization provides most and/or </w:t>
      </w:r>
      <w:proofErr w:type="gramStart"/>
      <w:r>
        <w:rPr>
          <w:szCs w:val="24"/>
        </w:rPr>
        <w:t>all of</w:t>
      </w:r>
      <w:proofErr w:type="gramEnd"/>
      <w:r>
        <w:rPr>
          <w:szCs w:val="24"/>
        </w:rPr>
        <w:t xml:space="preserve"> the services in each service category. Are we required to provide a description of proposed services for </w:t>
      </w:r>
      <w:proofErr w:type="gramStart"/>
      <w:r>
        <w:rPr>
          <w:szCs w:val="24"/>
        </w:rPr>
        <w:t>all of</w:t>
      </w:r>
      <w:proofErr w:type="gramEnd"/>
      <w:r>
        <w:rPr>
          <w:szCs w:val="24"/>
        </w:rPr>
        <w:t xml:space="preserve"> the services in each category for which we are applying?</w:t>
      </w:r>
    </w:p>
    <w:p w14:paraId="62EE4704" w14:textId="738FFE49" w:rsidR="006B25FE" w:rsidRDefault="0029225D">
      <w:pPr>
        <w:pStyle w:val="BodyText"/>
      </w:pPr>
      <w:r w:rsidRPr="00F66873">
        <w:rPr>
          <w:b/>
          <w:szCs w:val="24"/>
        </w:rPr>
        <w:t>Answer:</w:t>
      </w:r>
      <w:r w:rsidR="003A01E5" w:rsidRPr="003A01E5">
        <w:t xml:space="preserve"> </w:t>
      </w:r>
      <w:r w:rsidR="003A01E5" w:rsidRPr="00860F01">
        <w:rPr>
          <w:bCs/>
          <w:szCs w:val="24"/>
        </w:rPr>
        <w:t>See A9 above. Furthermore, as per EXHIBIT A- BID RESPONSE PACK</w:t>
      </w:r>
      <w:r w:rsidR="0077528F">
        <w:rPr>
          <w:bCs/>
          <w:szCs w:val="24"/>
        </w:rPr>
        <w:t>ET</w:t>
      </w:r>
      <w:r w:rsidR="003A01E5" w:rsidRPr="00860F01">
        <w:rPr>
          <w:bCs/>
          <w:szCs w:val="24"/>
        </w:rPr>
        <w:t>, DESCRIPTION OF PROPOSED SERVICES FORM, Bidders are to “Describe specific services Bidder is proposing to provide to the County as they relate to the service category Bidder is qualifying for.”</w:t>
      </w:r>
    </w:p>
    <w:p w14:paraId="22F14BAE" w14:textId="77777777" w:rsidR="0029225D" w:rsidRDefault="0029225D">
      <w:pPr>
        <w:pStyle w:val="BodyText"/>
        <w:rPr>
          <w:b/>
          <w:sz w:val="28"/>
          <w:szCs w:val="28"/>
        </w:rPr>
      </w:pPr>
    </w:p>
    <w:p w14:paraId="6A275C30" w14:textId="7887B295" w:rsidR="006B25FE" w:rsidRDefault="00525795">
      <w:pPr>
        <w:pStyle w:val="BodyText"/>
      </w:pPr>
      <w:r>
        <w:rPr>
          <w:b/>
          <w:sz w:val="28"/>
          <w:szCs w:val="28"/>
        </w:rPr>
        <w:t>1</w:t>
      </w:r>
      <w:r w:rsidR="002E0B77">
        <w:rPr>
          <w:b/>
          <w:sz w:val="28"/>
          <w:szCs w:val="28"/>
        </w:rPr>
        <w:t>1</w:t>
      </w:r>
      <w:r>
        <w:rPr>
          <w:b/>
          <w:sz w:val="28"/>
          <w:szCs w:val="28"/>
        </w:rPr>
        <w:t>. No subject</w:t>
      </w:r>
    </w:p>
    <w:p w14:paraId="03088152"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11:26 AM</w:t>
      </w:r>
    </w:p>
    <w:p w14:paraId="7855DF22" w14:textId="77777777" w:rsidR="006B25FE" w:rsidRDefault="00525795">
      <w:pPr>
        <w:pStyle w:val="BodyText"/>
      </w:pPr>
      <w:r>
        <w:rPr>
          <w:b/>
          <w:szCs w:val="24"/>
        </w:rPr>
        <w:t>Question:</w:t>
      </w:r>
      <w:r>
        <w:t xml:space="preserve"> </w:t>
      </w:r>
      <w:r>
        <w:rPr>
          <w:szCs w:val="24"/>
        </w:rPr>
        <w:t>How can I receive technical support with OpenGov?</w:t>
      </w:r>
    </w:p>
    <w:p w14:paraId="5FFE1A29" w14:textId="14F390F9" w:rsidR="006B25FE" w:rsidRDefault="0029225D">
      <w:pPr>
        <w:pStyle w:val="BodyText"/>
      </w:pPr>
      <w:r w:rsidRPr="00F66873">
        <w:rPr>
          <w:b/>
          <w:szCs w:val="24"/>
        </w:rPr>
        <w:t>Answer:</w:t>
      </w:r>
      <w:r w:rsidR="003A01E5" w:rsidRPr="003A01E5">
        <w:t xml:space="preserve"> </w:t>
      </w:r>
      <w:r w:rsidR="003A01E5" w:rsidRPr="00860F01">
        <w:rPr>
          <w:bCs/>
          <w:szCs w:val="24"/>
        </w:rPr>
        <w:t xml:space="preserve">For OpenGov support, please click on “Visit Help Center” available at </w:t>
      </w:r>
      <w:hyperlink r:id="rId9" w:history="1">
        <w:r w:rsidR="00C53635" w:rsidRPr="00B863A1">
          <w:rPr>
            <w:rStyle w:val="Hyperlink"/>
            <w:bCs/>
            <w:szCs w:val="24"/>
          </w:rPr>
          <w:t>County</w:t>
        </w:r>
        <w:r w:rsidR="00C53635" w:rsidRPr="00B863A1">
          <w:rPr>
            <w:rStyle w:val="Hyperlink"/>
            <w:bCs/>
            <w:szCs w:val="24"/>
          </w:rPr>
          <w:t xml:space="preserve"> </w:t>
        </w:r>
        <w:r w:rsidR="00C53635" w:rsidRPr="00B863A1">
          <w:rPr>
            <w:rStyle w:val="Hyperlink"/>
            <w:bCs/>
            <w:szCs w:val="24"/>
          </w:rPr>
          <w:t>of Alameda Procurement Portal</w:t>
        </w:r>
      </w:hyperlink>
      <w:r w:rsidR="00C53635">
        <w:t>.</w:t>
      </w:r>
    </w:p>
    <w:p w14:paraId="437996D7" w14:textId="77777777" w:rsidR="0029225D" w:rsidRDefault="0029225D">
      <w:pPr>
        <w:pStyle w:val="BodyText"/>
        <w:rPr>
          <w:b/>
          <w:sz w:val="28"/>
          <w:szCs w:val="28"/>
        </w:rPr>
      </w:pPr>
    </w:p>
    <w:p w14:paraId="323E7468" w14:textId="08DB03E1" w:rsidR="006B25FE" w:rsidRDefault="00525795">
      <w:pPr>
        <w:pStyle w:val="BodyText"/>
      </w:pPr>
      <w:r>
        <w:rPr>
          <w:b/>
          <w:sz w:val="28"/>
          <w:szCs w:val="28"/>
        </w:rPr>
        <w:t>1</w:t>
      </w:r>
      <w:r w:rsidR="002E0B77">
        <w:rPr>
          <w:b/>
          <w:sz w:val="28"/>
          <w:szCs w:val="28"/>
        </w:rPr>
        <w:t>2</w:t>
      </w:r>
      <w:r>
        <w:rPr>
          <w:b/>
          <w:sz w:val="28"/>
          <w:szCs w:val="28"/>
        </w:rPr>
        <w:t>. No subject</w:t>
      </w:r>
    </w:p>
    <w:p w14:paraId="210487A2"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11:27 AM</w:t>
      </w:r>
    </w:p>
    <w:p w14:paraId="45D42120" w14:textId="77777777" w:rsidR="006B25FE" w:rsidRDefault="00525795">
      <w:pPr>
        <w:pStyle w:val="BodyText"/>
      </w:pPr>
      <w:r>
        <w:rPr>
          <w:b/>
          <w:szCs w:val="24"/>
        </w:rPr>
        <w:t>Question:</w:t>
      </w:r>
      <w:r>
        <w:t xml:space="preserve"> </w:t>
      </w:r>
      <w:r>
        <w:rPr>
          <w:szCs w:val="24"/>
        </w:rPr>
        <w:t>Do I need to create an OpenGov account to submit a bid response?</w:t>
      </w:r>
    </w:p>
    <w:p w14:paraId="1DDD145B" w14:textId="50CDD428" w:rsidR="00B863A1" w:rsidRDefault="0029225D">
      <w:pPr>
        <w:pStyle w:val="BodyText"/>
      </w:pPr>
      <w:r w:rsidRPr="00F66873">
        <w:rPr>
          <w:b/>
          <w:szCs w:val="24"/>
        </w:rPr>
        <w:t>Answer:</w:t>
      </w:r>
      <w:r w:rsidR="002E0B77" w:rsidRPr="002E0B77">
        <w:t xml:space="preserve"> </w:t>
      </w:r>
      <w:r w:rsidR="002E0B77" w:rsidRPr="00860F01">
        <w:rPr>
          <w:bCs/>
          <w:szCs w:val="24"/>
        </w:rPr>
        <w:t xml:space="preserve">Yes, in the County of Alameda Procurement Portal RFQ project page, please refer to Project Documents Tab, Project Details sub-tab, which states, </w:t>
      </w:r>
      <w:r w:rsidR="00B6414A">
        <w:rPr>
          <w:bCs/>
          <w:szCs w:val="24"/>
        </w:rPr>
        <w:t>“</w:t>
      </w:r>
      <w:r w:rsidR="002E0B77" w:rsidRPr="00860F01">
        <w:rPr>
          <w:bCs/>
          <w:szCs w:val="24"/>
        </w:rPr>
        <w:t>The County of Alameda, CA is accepting electronic bid submissions. Bidders shall create a FREE account with OpenGov Procurement by signing up at</w:t>
      </w:r>
      <w:r w:rsidR="00C53635">
        <w:rPr>
          <w:bCs/>
          <w:szCs w:val="24"/>
        </w:rPr>
        <w:t xml:space="preserve"> </w:t>
      </w:r>
      <w:hyperlink r:id="rId10" w:history="1">
        <w:r w:rsidR="00C53635" w:rsidRPr="00C53635">
          <w:rPr>
            <w:rStyle w:val="Hyperlink"/>
            <w:bCs/>
            <w:szCs w:val="24"/>
          </w:rPr>
          <w:t>OpenGov Sign Up</w:t>
        </w:r>
      </w:hyperlink>
      <w:r w:rsidR="002E0B77" w:rsidRPr="00860F01">
        <w:rPr>
          <w:bCs/>
          <w:szCs w:val="24"/>
        </w:rPr>
        <w:t>. Once you have completed account registration, browse back to this page, click on "Draft Response", and follow the instructions to submit the electronic bid.”</w:t>
      </w:r>
    </w:p>
    <w:p w14:paraId="1EF33544" w14:textId="20C9BDC6" w:rsidR="006B25FE" w:rsidRPr="002E0B77" w:rsidRDefault="00B863A1">
      <w:pPr>
        <w:pStyle w:val="BodyText"/>
        <w:rPr>
          <w:bCs/>
        </w:rPr>
      </w:pPr>
      <w:r w:rsidRPr="00B863A1">
        <w:rPr>
          <w:bCs/>
          <w:szCs w:val="24"/>
        </w:rPr>
        <w:t xml:space="preserve">Furthermore, as per page 23 of the RFQ, Section III. P. 1.a. INSTRUCTIONS TO BIDDERS, SUBMITTAL OF BID RESPONSES, Document Submittal, “All proposal documents must be completed, successfully </w:t>
      </w:r>
      <w:r w:rsidRPr="00B863A1">
        <w:rPr>
          <w:bCs/>
          <w:szCs w:val="24"/>
        </w:rPr>
        <w:lastRenderedPageBreak/>
        <w:t xml:space="preserve">uploaded, and submitted online through </w:t>
      </w:r>
      <w:hyperlink r:id="rId11" w:history="1">
        <w:r w:rsidRPr="00B863A1">
          <w:rPr>
            <w:rStyle w:val="Hyperlink"/>
            <w:bCs/>
            <w:szCs w:val="24"/>
          </w:rPr>
          <w:t>County of Alameda Procurement Portal</w:t>
        </w:r>
      </w:hyperlink>
      <w:r w:rsidRPr="00B863A1">
        <w:rPr>
          <w:bCs/>
          <w:szCs w:val="24"/>
        </w:rPr>
        <w:t xml:space="preserve"> BY 2:00 p.m. on the due date specified in the Calendar of Events. The County strongly recommends uploading early; technical difficulties in downloading/submitting documents through the </w:t>
      </w:r>
      <w:hyperlink r:id="rId12" w:history="1">
        <w:r w:rsidRPr="00B863A1">
          <w:rPr>
            <w:rStyle w:val="Hyperlink"/>
            <w:bCs/>
            <w:szCs w:val="24"/>
          </w:rPr>
          <w:t>County of Alameda Procurement Portal</w:t>
        </w:r>
      </w:hyperlink>
      <w:r w:rsidRPr="00B863A1">
        <w:rPr>
          <w:bCs/>
          <w:szCs w:val="24"/>
        </w:rPr>
        <w:t xml:space="preserve"> will not extend the due date and time. No hardcopy, email (electronic), or facsimile proposals will be </w:t>
      </w:r>
      <w:proofErr w:type="gramStart"/>
      <w:r w:rsidRPr="00B863A1">
        <w:rPr>
          <w:bCs/>
          <w:szCs w:val="24"/>
        </w:rPr>
        <w:t>considered.”</w:t>
      </w:r>
      <w:proofErr w:type="gramEnd"/>
    </w:p>
    <w:p w14:paraId="54845A7D" w14:textId="77777777" w:rsidR="0029225D" w:rsidRDefault="0029225D">
      <w:pPr>
        <w:pStyle w:val="BodyText"/>
        <w:rPr>
          <w:b/>
          <w:sz w:val="28"/>
          <w:szCs w:val="28"/>
        </w:rPr>
      </w:pPr>
    </w:p>
    <w:p w14:paraId="734F3177" w14:textId="55308B0E" w:rsidR="006B25FE" w:rsidRDefault="00525795">
      <w:pPr>
        <w:pStyle w:val="BodyText"/>
      </w:pPr>
      <w:r>
        <w:rPr>
          <w:b/>
          <w:sz w:val="28"/>
          <w:szCs w:val="28"/>
        </w:rPr>
        <w:t>1</w:t>
      </w:r>
      <w:r w:rsidR="002E0B77">
        <w:rPr>
          <w:b/>
          <w:sz w:val="28"/>
          <w:szCs w:val="28"/>
        </w:rPr>
        <w:t>3</w:t>
      </w:r>
      <w:r>
        <w:rPr>
          <w:b/>
          <w:sz w:val="28"/>
          <w:szCs w:val="28"/>
        </w:rPr>
        <w:t>. No subject</w:t>
      </w:r>
    </w:p>
    <w:p w14:paraId="4029922C"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11:27 AM</w:t>
      </w:r>
    </w:p>
    <w:p w14:paraId="15D98A36" w14:textId="77777777" w:rsidR="006B25FE" w:rsidRDefault="00525795">
      <w:pPr>
        <w:pStyle w:val="BodyText"/>
      </w:pPr>
      <w:r>
        <w:rPr>
          <w:b/>
          <w:szCs w:val="24"/>
        </w:rPr>
        <w:t>Question:</w:t>
      </w:r>
      <w:r>
        <w:t xml:space="preserve"> </w:t>
      </w:r>
      <w:r>
        <w:rPr>
          <w:szCs w:val="24"/>
        </w:rPr>
        <w:t>How can I receive updates about this RFQ?</w:t>
      </w:r>
    </w:p>
    <w:p w14:paraId="443DF78D" w14:textId="6C60EA63" w:rsidR="006B25FE" w:rsidRDefault="0029225D">
      <w:pPr>
        <w:pStyle w:val="BodyText"/>
      </w:pPr>
      <w:r w:rsidRPr="00F66873">
        <w:rPr>
          <w:b/>
          <w:szCs w:val="24"/>
        </w:rPr>
        <w:t>Answer:</w:t>
      </w:r>
      <w:r w:rsidR="002E0B77" w:rsidRPr="002E0B77">
        <w:t xml:space="preserve"> </w:t>
      </w:r>
      <w:r w:rsidR="002E0B77" w:rsidRPr="00860F01">
        <w:rPr>
          <w:bCs/>
          <w:szCs w:val="24"/>
        </w:rPr>
        <w:t xml:space="preserve">Bidders can receive project update notifications by clicking on the “Follow” button on the top </w:t>
      </w:r>
      <w:r w:rsidR="002E0B77" w:rsidRPr="002E0B77">
        <w:rPr>
          <w:bCs/>
          <w:szCs w:val="24"/>
        </w:rPr>
        <w:t>right-hand</w:t>
      </w:r>
      <w:r w:rsidR="002E0B77" w:rsidRPr="00860F01">
        <w:rPr>
          <w:bCs/>
          <w:szCs w:val="24"/>
        </w:rPr>
        <w:t xml:space="preserve"> side of the RFQ project page on </w:t>
      </w:r>
      <w:hyperlink r:id="rId13" w:history="1">
        <w:r w:rsidR="002E0B77" w:rsidRPr="00B863A1">
          <w:rPr>
            <w:rStyle w:val="Hyperlink"/>
            <w:bCs/>
            <w:szCs w:val="24"/>
          </w:rPr>
          <w:t>County of Alameda Procurement Portal</w:t>
        </w:r>
      </w:hyperlink>
      <w:r w:rsidR="00C53635">
        <w:rPr>
          <w:bCs/>
          <w:szCs w:val="24"/>
        </w:rPr>
        <w:t>.</w:t>
      </w:r>
    </w:p>
    <w:p w14:paraId="5FA5416D" w14:textId="77777777" w:rsidR="0029225D" w:rsidRDefault="0029225D">
      <w:pPr>
        <w:pStyle w:val="BodyText"/>
        <w:rPr>
          <w:b/>
          <w:sz w:val="28"/>
          <w:szCs w:val="28"/>
        </w:rPr>
      </w:pPr>
    </w:p>
    <w:p w14:paraId="184EA5A8" w14:textId="42537A64" w:rsidR="006B25FE" w:rsidRDefault="00525795">
      <w:pPr>
        <w:pStyle w:val="BodyText"/>
      </w:pPr>
      <w:r>
        <w:rPr>
          <w:b/>
          <w:sz w:val="28"/>
          <w:szCs w:val="28"/>
        </w:rPr>
        <w:t>1</w:t>
      </w:r>
      <w:r w:rsidR="002E0B77">
        <w:rPr>
          <w:b/>
          <w:sz w:val="28"/>
          <w:szCs w:val="28"/>
        </w:rPr>
        <w:t>4</w:t>
      </w:r>
      <w:r>
        <w:rPr>
          <w:b/>
          <w:sz w:val="28"/>
          <w:szCs w:val="28"/>
        </w:rPr>
        <w:t>. about response</w:t>
      </w:r>
    </w:p>
    <w:p w14:paraId="1C35D1CF" w14:textId="77777777" w:rsidR="006B25FE" w:rsidRDefault="00525795">
      <w:pPr>
        <w:pStyle w:val="BodyText"/>
      </w:pPr>
      <w:r w:rsidRPr="00D63A68">
        <w:rPr>
          <w:i/>
          <w:color w:val="747474"/>
          <w:sz w:val="20"/>
        </w:rPr>
        <w:t xml:space="preserve">Mar 12, </w:t>
      </w:r>
      <w:proofErr w:type="gramStart"/>
      <w:r w:rsidRPr="00D63A68">
        <w:rPr>
          <w:i/>
          <w:color w:val="747474"/>
          <w:sz w:val="20"/>
        </w:rPr>
        <w:t>2026</w:t>
      </w:r>
      <w:proofErr w:type="gramEnd"/>
      <w:r w:rsidRPr="00D63A68">
        <w:rPr>
          <w:i/>
          <w:color w:val="747474"/>
          <w:sz w:val="20"/>
        </w:rPr>
        <w:t xml:space="preserve"> 9:38 AM</w:t>
      </w:r>
    </w:p>
    <w:p w14:paraId="57BEB961" w14:textId="00FC5053" w:rsidR="006B25FE" w:rsidRDefault="00525795">
      <w:pPr>
        <w:pStyle w:val="BodyText"/>
      </w:pPr>
      <w:r>
        <w:rPr>
          <w:b/>
          <w:szCs w:val="24"/>
        </w:rPr>
        <w:t>Question:</w:t>
      </w:r>
      <w:r>
        <w:t xml:space="preserve"> </w:t>
      </w:r>
      <w:r>
        <w:rPr>
          <w:szCs w:val="24"/>
        </w:rPr>
        <w:t xml:space="preserve">On the response section it says to paste in response. I am not seeing a form -- are we to write an essay addressing the questions in the project info or am I missing the bid form to paste in? </w:t>
      </w:r>
      <w:proofErr w:type="gramStart"/>
      <w:r>
        <w:rPr>
          <w:szCs w:val="24"/>
        </w:rPr>
        <w:t>thank</w:t>
      </w:r>
      <w:proofErr w:type="gramEnd"/>
      <w:r>
        <w:rPr>
          <w:szCs w:val="24"/>
        </w:rPr>
        <w:t xml:space="preserve"> you for your help </w:t>
      </w:r>
    </w:p>
    <w:p w14:paraId="7B27AF46" w14:textId="0745D4F0" w:rsidR="002E0B77" w:rsidRPr="00860F01" w:rsidRDefault="0029225D" w:rsidP="002E0B77">
      <w:pPr>
        <w:pStyle w:val="BodyText"/>
        <w:rPr>
          <w:bCs/>
          <w:szCs w:val="24"/>
        </w:rPr>
      </w:pPr>
      <w:r w:rsidRPr="00F66873">
        <w:rPr>
          <w:b/>
          <w:szCs w:val="24"/>
        </w:rPr>
        <w:t>Answer:</w:t>
      </w:r>
      <w:r w:rsidR="002E0B77" w:rsidRPr="002E0B77">
        <w:t xml:space="preserve"> </w:t>
      </w:r>
      <w:r w:rsidR="001850BB">
        <w:t>No, bidders are not to paste content in</w:t>
      </w:r>
      <w:r w:rsidR="000C05A8">
        <w:t xml:space="preserve"> the project info. Bidders are to utilize Exhibit A – Bid Response Packet to prepare a bid response and upload it as a single PDF attachment to the County of Alameda Procurement Portal</w:t>
      </w:r>
      <w:r w:rsidR="001850BB">
        <w:t xml:space="preserve">. </w:t>
      </w:r>
      <w:r w:rsidR="002E0B77" w:rsidRPr="00860F01">
        <w:rPr>
          <w:bCs/>
          <w:szCs w:val="24"/>
        </w:rPr>
        <w:t>As per Addendum No.</w:t>
      </w:r>
      <w:r w:rsidR="0077528F">
        <w:rPr>
          <w:bCs/>
          <w:szCs w:val="24"/>
        </w:rPr>
        <w:t xml:space="preserve"> </w:t>
      </w:r>
      <w:r w:rsidR="002E0B77" w:rsidRPr="00860F01">
        <w:rPr>
          <w:bCs/>
          <w:szCs w:val="24"/>
        </w:rPr>
        <w:t>1</w:t>
      </w:r>
      <w:r w:rsidR="005B6221">
        <w:rPr>
          <w:bCs/>
          <w:szCs w:val="24"/>
        </w:rPr>
        <w:t xml:space="preserve"> for</w:t>
      </w:r>
      <w:r w:rsidR="002E0B77" w:rsidRPr="00860F01">
        <w:rPr>
          <w:bCs/>
          <w:szCs w:val="24"/>
        </w:rPr>
        <w:t xml:space="preserve"> EXHIBIT A – BID RESPONSE PACKET of the RFQ, page 1 of the BID RESPONSE PACKET INSTRUCTIONS, Item 5, “Each page of the Bid Response Packet must be submitted through the </w:t>
      </w:r>
      <w:hyperlink r:id="rId14" w:history="1">
        <w:r w:rsidR="002E0B77" w:rsidRPr="00B863A1">
          <w:rPr>
            <w:rStyle w:val="Hyperlink"/>
            <w:bCs/>
            <w:szCs w:val="24"/>
          </w:rPr>
          <w:t>County of Alameda Procurement Portal</w:t>
        </w:r>
      </w:hyperlink>
      <w:r w:rsidR="002E0B77" w:rsidRPr="00860F01">
        <w:rPr>
          <w:bCs/>
          <w:szCs w:val="24"/>
        </w:rPr>
        <w:t xml:space="preserve"> as a single PDF attachment (PDF with OCR preferred) with all required information included and documents attached; any pages of the Bid Response Packet not applicable to the Bidders are to be submitted with such pages or items clearly marked “N/A” or the bid proposal may be disqualified as incomplete.” In other words, Bidders are to prepare a bid response by completing and submitting Exhibit A – Bid Response Packet. </w:t>
      </w:r>
    </w:p>
    <w:p w14:paraId="423F23F3" w14:textId="6147396D" w:rsidR="006B25FE" w:rsidRPr="00860F01" w:rsidRDefault="002E0B77" w:rsidP="002E0B77">
      <w:pPr>
        <w:pStyle w:val="BodyText"/>
        <w:rPr>
          <w:bCs/>
        </w:rPr>
      </w:pPr>
      <w:r w:rsidRPr="00860F01">
        <w:rPr>
          <w:bCs/>
          <w:szCs w:val="24"/>
        </w:rPr>
        <w:t>Furthermore, refer to EXHIBIT A – BID RESPONSE PACKET of the RFQ, page 3 of the BID RESPONSE PACKET INSTRUCTIONS</w:t>
      </w:r>
      <w:r w:rsidR="00B6414A">
        <w:rPr>
          <w:bCs/>
          <w:szCs w:val="24"/>
        </w:rPr>
        <w:t>,</w:t>
      </w:r>
      <w:r w:rsidRPr="00860F01">
        <w:rPr>
          <w:bCs/>
          <w:szCs w:val="24"/>
        </w:rPr>
        <w:t xml:space="preserve"> which includes a REQUIRED DOCUMENTATION AND SUBMITTALS CHECKLIST, to assist the Bidder in the writing of a bid response (proposal). All the specific documentation listed in the REQUIRED DOCUMENTATION AND SUBMITTALS CHECKLIST is required to be submitted with the Exhibit A – Bid Response Packet </w:t>
      </w:r>
      <w:proofErr w:type="gramStart"/>
      <w:r w:rsidRPr="00860F01">
        <w:rPr>
          <w:bCs/>
          <w:szCs w:val="24"/>
        </w:rPr>
        <w:t>in order for</w:t>
      </w:r>
      <w:proofErr w:type="gramEnd"/>
      <w:r w:rsidRPr="00860F01">
        <w:rPr>
          <w:bCs/>
          <w:szCs w:val="24"/>
        </w:rPr>
        <w:t xml:space="preserve"> a bid to be deemed complete. Exhibit A includes forms to provide the requested content.</w:t>
      </w:r>
    </w:p>
    <w:p w14:paraId="4E2FA3D5" w14:textId="77777777" w:rsidR="00B6414A" w:rsidRPr="00860F01" w:rsidRDefault="00B6414A">
      <w:pPr>
        <w:pStyle w:val="BodyText"/>
        <w:rPr>
          <w:b/>
          <w:sz w:val="28"/>
          <w:szCs w:val="28"/>
        </w:rPr>
      </w:pPr>
    </w:p>
    <w:p w14:paraId="0B53054F" w14:textId="49D60424" w:rsidR="006B25FE" w:rsidRPr="00860F01" w:rsidRDefault="00525795">
      <w:pPr>
        <w:pStyle w:val="BodyText"/>
      </w:pPr>
      <w:r w:rsidRPr="00860F01">
        <w:rPr>
          <w:b/>
          <w:sz w:val="28"/>
          <w:szCs w:val="28"/>
        </w:rPr>
        <w:t>1</w:t>
      </w:r>
      <w:r w:rsidR="00166559">
        <w:rPr>
          <w:b/>
          <w:sz w:val="28"/>
          <w:szCs w:val="28"/>
        </w:rPr>
        <w:t>5</w:t>
      </w:r>
      <w:r w:rsidRPr="00860F01">
        <w:rPr>
          <w:b/>
          <w:sz w:val="28"/>
          <w:szCs w:val="28"/>
        </w:rPr>
        <w:t>. No subject</w:t>
      </w:r>
    </w:p>
    <w:p w14:paraId="0AFF6DFC" w14:textId="77777777" w:rsidR="006B25FE" w:rsidRPr="008553C0" w:rsidRDefault="00525795">
      <w:pPr>
        <w:pStyle w:val="BodyText"/>
      </w:pPr>
      <w:r w:rsidRPr="00D63A68">
        <w:rPr>
          <w:i/>
          <w:color w:val="747474"/>
          <w:sz w:val="20"/>
        </w:rPr>
        <w:t xml:space="preserve">Mar 16, </w:t>
      </w:r>
      <w:proofErr w:type="gramStart"/>
      <w:r w:rsidRPr="00D63A68">
        <w:rPr>
          <w:i/>
          <w:color w:val="747474"/>
          <w:sz w:val="20"/>
        </w:rPr>
        <w:t>2026</w:t>
      </w:r>
      <w:proofErr w:type="gramEnd"/>
      <w:r w:rsidRPr="00D63A68">
        <w:rPr>
          <w:i/>
          <w:color w:val="747474"/>
          <w:sz w:val="20"/>
        </w:rPr>
        <w:t xml:space="preserve"> 11:27 PM</w:t>
      </w:r>
    </w:p>
    <w:p w14:paraId="042B1E90" w14:textId="77777777" w:rsidR="006B25FE" w:rsidRDefault="00525795">
      <w:pPr>
        <w:pStyle w:val="BodyText"/>
      </w:pPr>
      <w:r>
        <w:rPr>
          <w:b/>
          <w:szCs w:val="24"/>
        </w:rPr>
        <w:t>Question:</w:t>
      </w:r>
      <w:r>
        <w:t xml:space="preserve"> </w:t>
      </w:r>
      <w:r>
        <w:rPr>
          <w:szCs w:val="24"/>
        </w:rPr>
        <w:t>Are shelter services included in this vendor pool? If so, which category fits?</w:t>
      </w:r>
    </w:p>
    <w:p w14:paraId="0A4ECE61" w14:textId="52E3945B" w:rsidR="006B25FE" w:rsidRDefault="0029225D">
      <w:pPr>
        <w:pStyle w:val="BodyText"/>
      </w:pPr>
      <w:r w:rsidRPr="00F66873">
        <w:rPr>
          <w:b/>
          <w:szCs w:val="24"/>
        </w:rPr>
        <w:lastRenderedPageBreak/>
        <w:t>Answer:</w:t>
      </w:r>
      <w:r w:rsidR="00166559" w:rsidRPr="00166559">
        <w:t xml:space="preserve"> </w:t>
      </w:r>
      <w:r w:rsidR="00166559" w:rsidRPr="00860F01">
        <w:rPr>
          <w:bCs/>
          <w:szCs w:val="24"/>
        </w:rPr>
        <w:t>Yes, shelter services are included in Service Category 3: Interim and Permanent Housing Administration</w:t>
      </w:r>
      <w:r w:rsidR="005B6221">
        <w:rPr>
          <w:bCs/>
          <w:szCs w:val="24"/>
        </w:rPr>
        <w:t>;</w:t>
      </w:r>
      <w:r w:rsidR="00166559" w:rsidRPr="00860F01">
        <w:rPr>
          <w:bCs/>
          <w:szCs w:val="24"/>
        </w:rPr>
        <w:t xml:space="preserve"> refer to pages 12-13 of the RFQ, Section I.C.3. STATEMENT OF WORK, SCOPE, Interim and Permanent Housing Administration.</w:t>
      </w:r>
    </w:p>
    <w:p w14:paraId="5D2C9B14" w14:textId="77777777" w:rsidR="0029225D" w:rsidRDefault="0029225D">
      <w:pPr>
        <w:pStyle w:val="BodyText"/>
        <w:rPr>
          <w:b/>
          <w:sz w:val="28"/>
          <w:szCs w:val="28"/>
        </w:rPr>
      </w:pPr>
    </w:p>
    <w:p w14:paraId="0C50030F" w14:textId="3269BCE2" w:rsidR="006B25FE" w:rsidRDefault="00525795">
      <w:pPr>
        <w:pStyle w:val="BodyText"/>
      </w:pPr>
      <w:r>
        <w:rPr>
          <w:b/>
          <w:sz w:val="28"/>
          <w:szCs w:val="28"/>
        </w:rPr>
        <w:t>1</w:t>
      </w:r>
      <w:r w:rsidR="00166559">
        <w:rPr>
          <w:b/>
          <w:sz w:val="28"/>
          <w:szCs w:val="28"/>
        </w:rPr>
        <w:t>6</w:t>
      </w:r>
      <w:r>
        <w:rPr>
          <w:b/>
          <w:sz w:val="28"/>
          <w:szCs w:val="28"/>
        </w:rPr>
        <w:t>. Confirming Need to (Re)Apply</w:t>
      </w:r>
    </w:p>
    <w:p w14:paraId="7492032E" w14:textId="77777777" w:rsidR="006B25FE" w:rsidRDefault="00525795">
      <w:pPr>
        <w:pStyle w:val="BodyText"/>
      </w:pPr>
      <w:r w:rsidRPr="00D63A68">
        <w:rPr>
          <w:i/>
          <w:color w:val="747474"/>
          <w:sz w:val="20"/>
        </w:rPr>
        <w:t xml:space="preserve">Mar 17, </w:t>
      </w:r>
      <w:proofErr w:type="gramStart"/>
      <w:r w:rsidRPr="00D63A68">
        <w:rPr>
          <w:i/>
          <w:color w:val="747474"/>
          <w:sz w:val="20"/>
        </w:rPr>
        <w:t>2026</w:t>
      </w:r>
      <w:proofErr w:type="gramEnd"/>
      <w:r w:rsidRPr="00D63A68">
        <w:rPr>
          <w:i/>
          <w:color w:val="747474"/>
          <w:sz w:val="20"/>
        </w:rPr>
        <w:t xml:space="preserve"> 6:39 AM</w:t>
      </w:r>
    </w:p>
    <w:p w14:paraId="2090E669" w14:textId="77777777" w:rsidR="006B25FE" w:rsidRDefault="00525795">
      <w:pPr>
        <w:pStyle w:val="BodyText"/>
      </w:pPr>
      <w:r>
        <w:rPr>
          <w:b/>
          <w:szCs w:val="24"/>
        </w:rPr>
        <w:t>Question:</w:t>
      </w:r>
      <w:r>
        <w:t xml:space="preserve"> </w:t>
      </w:r>
      <w:r>
        <w:rPr>
          <w:szCs w:val="24"/>
        </w:rPr>
        <w:t xml:space="preserve">I am currently part of the Vendor Pool and confused about </w:t>
      </w:r>
      <w:proofErr w:type="gramStart"/>
      <w:r>
        <w:rPr>
          <w:szCs w:val="24"/>
        </w:rPr>
        <w:t>whether or not</w:t>
      </w:r>
      <w:proofErr w:type="gramEnd"/>
      <w:r>
        <w:rPr>
          <w:szCs w:val="24"/>
        </w:rPr>
        <w:t xml:space="preserve"> my agency needs to reapply. Would it be possible to share the list of current vendors? It sounds from the RFP that, because the Board of Supervisors extended the initial term, providers that were originally approved for 2019 - 2022 are now in the pool until June 2027 and do not need to reapply. Can you confirm this and/or provide a list of agencies whose current contracts are valid through June 2027?</w:t>
      </w:r>
    </w:p>
    <w:p w14:paraId="1629844E" w14:textId="6262C017" w:rsidR="00166559" w:rsidRPr="00860F01" w:rsidRDefault="0029225D" w:rsidP="00166559">
      <w:pPr>
        <w:pStyle w:val="BodyText"/>
        <w:rPr>
          <w:bCs/>
          <w:szCs w:val="24"/>
        </w:rPr>
      </w:pPr>
      <w:r w:rsidRPr="00F66873">
        <w:rPr>
          <w:b/>
          <w:szCs w:val="24"/>
        </w:rPr>
        <w:t>Answer:</w:t>
      </w:r>
      <w:r w:rsidR="00166559" w:rsidRPr="00166559">
        <w:t xml:space="preserve"> </w:t>
      </w:r>
      <w:r w:rsidR="00166559" w:rsidRPr="00860F01">
        <w:rPr>
          <w:bCs/>
          <w:szCs w:val="24"/>
        </w:rPr>
        <w:t>RFQ No. ACH-900626 Housing and Homelessness Services Vendor Pool is a new procurement to identify a pool of qualified vendors interested in providing housing and homelessness services to Alameda County through the AC Health’s Housing and Homelessness Services Vendor Pool.</w:t>
      </w:r>
    </w:p>
    <w:p w14:paraId="1BFFEA24" w14:textId="3F57B53E" w:rsidR="00166559" w:rsidRPr="00860F01" w:rsidRDefault="00166559" w:rsidP="00166559">
      <w:pPr>
        <w:pStyle w:val="BodyText"/>
        <w:rPr>
          <w:bCs/>
          <w:szCs w:val="24"/>
        </w:rPr>
      </w:pPr>
      <w:r w:rsidRPr="00860F01">
        <w:rPr>
          <w:bCs/>
          <w:szCs w:val="24"/>
        </w:rPr>
        <w:t>You are referring to being an approved vendor in a separate Vendor Pool, Housing Solutions for Health Vendor Pool, from RFQ No. HCSA-900419. On November 12, 2024 the Board of Supervisors approved an extension of the Housing Solutions for Health Vendor Pool term through June 30, 2027 (</w:t>
      </w:r>
      <w:hyperlink r:id="rId15" w:history="1">
        <w:r w:rsidRPr="00147D62">
          <w:rPr>
            <w:rStyle w:val="Hyperlink"/>
          </w:rPr>
          <w:t>File No. 31344, Item No. 15</w:t>
        </w:r>
      </w:hyperlink>
      <w:r w:rsidRPr="00860F01">
        <w:rPr>
          <w:bCs/>
          <w:szCs w:val="24"/>
        </w:rPr>
        <w:t>)</w:t>
      </w:r>
      <w:r w:rsidR="00BD05DD" w:rsidRPr="00BD05DD">
        <w:rPr>
          <w:bCs/>
          <w:szCs w:val="24"/>
        </w:rPr>
        <w:t xml:space="preserve">. </w:t>
      </w:r>
      <w:r w:rsidRPr="00860F01">
        <w:rPr>
          <w:bCs/>
          <w:szCs w:val="24"/>
        </w:rPr>
        <w:t xml:space="preserve">The Housing Solutions for Health Vendor Pool will expire on June 30, 2027. Approved vendors are in the Housing Solutions for Health Vendor Pool through June 30, 2027. </w:t>
      </w:r>
    </w:p>
    <w:p w14:paraId="239098C4" w14:textId="77777777" w:rsidR="00166559" w:rsidRPr="00860F01" w:rsidRDefault="00166559" w:rsidP="00166559">
      <w:pPr>
        <w:pStyle w:val="BodyText"/>
        <w:rPr>
          <w:bCs/>
          <w:szCs w:val="24"/>
        </w:rPr>
      </w:pPr>
      <w:r w:rsidRPr="00860F01">
        <w:rPr>
          <w:bCs/>
          <w:szCs w:val="24"/>
        </w:rPr>
        <w:t>RFQ No. ACH-900626 Housing and Homelessness Services Vendor Pool is replacing the Housing Solutions for Health Vendor Pool. The new Housing and Homelessness Services Vendor Pool will have an approximate start date of July 1, 2026, which will allow for one year of overlap between both Vendor Pools, to give AC Health time to wrap-up existing contracts in the Housing Solutions for Health Vendor Pool and initiate new contracts in the Housing and Homelessness Services Vendor Pool.</w:t>
      </w:r>
    </w:p>
    <w:p w14:paraId="50757D5E" w14:textId="77777777" w:rsidR="00166559" w:rsidRPr="00860F01" w:rsidRDefault="00166559" w:rsidP="00166559">
      <w:pPr>
        <w:pStyle w:val="BodyText"/>
        <w:rPr>
          <w:bCs/>
          <w:szCs w:val="24"/>
        </w:rPr>
      </w:pPr>
      <w:r w:rsidRPr="00860F01">
        <w:rPr>
          <w:bCs/>
          <w:szCs w:val="24"/>
        </w:rPr>
        <w:t xml:space="preserve">All eligible vendors, including but not limited to approved vendors in the Housing Solutions for Health Vendor Pool, are encouraged to apply to the new RFQ No. ACH-900626. Being an approved vendor in the Housing Solutions for Health Vendor Pool does not automatically mean that the vendor is qualified into the new Housing and Homelessness Services Vendor Pool. All bidders interested in qualifying </w:t>
      </w:r>
      <w:proofErr w:type="gramStart"/>
      <w:r w:rsidRPr="00860F01">
        <w:rPr>
          <w:bCs/>
          <w:szCs w:val="24"/>
        </w:rPr>
        <w:t>into</w:t>
      </w:r>
      <w:proofErr w:type="gramEnd"/>
      <w:r w:rsidRPr="00860F01">
        <w:rPr>
          <w:bCs/>
          <w:szCs w:val="24"/>
        </w:rPr>
        <w:t xml:space="preserve"> the new Housing and Homelessness Services Vendor Pool must submit a bid response to RFQ No. ACH-900626. </w:t>
      </w:r>
    </w:p>
    <w:p w14:paraId="564B62FB" w14:textId="01A0085F" w:rsidR="006B25FE" w:rsidRPr="00860F01" w:rsidRDefault="00166559" w:rsidP="00166559">
      <w:pPr>
        <w:pStyle w:val="BodyText"/>
        <w:rPr>
          <w:bCs/>
        </w:rPr>
      </w:pPr>
      <w:r w:rsidRPr="00860F01">
        <w:rPr>
          <w:bCs/>
          <w:szCs w:val="24"/>
        </w:rPr>
        <w:t xml:space="preserve">The list of vendors approved in the Housing Solutions for Health Vendor Pool as of the end of Fiscal Year 23-24 (6/30/24) </w:t>
      </w:r>
      <w:r w:rsidR="00BB76A0">
        <w:rPr>
          <w:bCs/>
          <w:szCs w:val="24"/>
        </w:rPr>
        <w:t>was presented to the Board of Supervisors on December 9, 2025 (</w:t>
      </w:r>
      <w:hyperlink r:id="rId16" w:history="1">
        <w:r w:rsidR="00BB76A0" w:rsidRPr="00BB76A0">
          <w:rPr>
            <w:rStyle w:val="Hyperlink"/>
            <w:bCs/>
            <w:szCs w:val="24"/>
          </w:rPr>
          <w:t xml:space="preserve">Item </w:t>
        </w:r>
        <w:r w:rsidR="00BB76A0" w:rsidRPr="00BB76A0">
          <w:rPr>
            <w:rStyle w:val="Hyperlink"/>
            <w:bCs/>
            <w:szCs w:val="24"/>
          </w:rPr>
          <w:t>N</w:t>
        </w:r>
        <w:r w:rsidR="00BB76A0" w:rsidRPr="00BB76A0">
          <w:rPr>
            <w:rStyle w:val="Hyperlink"/>
            <w:bCs/>
            <w:szCs w:val="24"/>
          </w:rPr>
          <w:t>o. 18</w:t>
        </w:r>
      </w:hyperlink>
      <w:r w:rsidR="00BB76A0">
        <w:rPr>
          <w:bCs/>
          <w:szCs w:val="24"/>
        </w:rPr>
        <w:t>)</w:t>
      </w:r>
      <w:r w:rsidR="00BD05DD">
        <w:rPr>
          <w:bCs/>
          <w:szCs w:val="24"/>
        </w:rPr>
        <w:t>.</w:t>
      </w:r>
    </w:p>
    <w:p w14:paraId="1689CF73" w14:textId="77777777" w:rsidR="00147D62" w:rsidRDefault="00147D62">
      <w:pPr>
        <w:pStyle w:val="BodyText"/>
        <w:rPr>
          <w:b/>
          <w:sz w:val="28"/>
          <w:szCs w:val="28"/>
        </w:rPr>
      </w:pPr>
    </w:p>
    <w:p w14:paraId="6ADB507F" w14:textId="3EA68D5C" w:rsidR="006B25FE" w:rsidRDefault="00525795">
      <w:pPr>
        <w:pStyle w:val="BodyText"/>
      </w:pPr>
      <w:r>
        <w:rPr>
          <w:b/>
          <w:sz w:val="28"/>
          <w:szCs w:val="28"/>
        </w:rPr>
        <w:t>17. Service category clarification</w:t>
      </w:r>
    </w:p>
    <w:p w14:paraId="7AAC0F92" w14:textId="77777777" w:rsidR="006B25FE" w:rsidRDefault="00525795">
      <w:pPr>
        <w:pStyle w:val="BodyText"/>
      </w:pPr>
      <w:r w:rsidRPr="00D63A68">
        <w:rPr>
          <w:i/>
          <w:color w:val="747474"/>
          <w:sz w:val="20"/>
        </w:rPr>
        <w:t xml:space="preserve">Mar 20, </w:t>
      </w:r>
      <w:proofErr w:type="gramStart"/>
      <w:r w:rsidRPr="00D63A68">
        <w:rPr>
          <w:i/>
          <w:color w:val="747474"/>
          <w:sz w:val="20"/>
        </w:rPr>
        <w:t>2026</w:t>
      </w:r>
      <w:proofErr w:type="gramEnd"/>
      <w:r w:rsidRPr="00D63A68">
        <w:rPr>
          <w:i/>
          <w:color w:val="747474"/>
          <w:sz w:val="20"/>
        </w:rPr>
        <w:t xml:space="preserve"> 5:08 PM</w:t>
      </w:r>
    </w:p>
    <w:p w14:paraId="35DE428F" w14:textId="77777777" w:rsidR="006B25FE" w:rsidRDefault="00525795">
      <w:pPr>
        <w:pStyle w:val="BodyText"/>
      </w:pPr>
      <w:r>
        <w:rPr>
          <w:b/>
          <w:szCs w:val="24"/>
        </w:rPr>
        <w:t>Question:</w:t>
      </w:r>
      <w:r>
        <w:t xml:space="preserve"> </w:t>
      </w:r>
      <w:r>
        <w:rPr>
          <w:szCs w:val="24"/>
        </w:rPr>
        <w:t xml:space="preserve">Would Service Category 3 in the RFQ include an organization that provides interim housing on their property for up to 24 months, and including comprehensive support services? Would Service </w:t>
      </w:r>
      <w:r>
        <w:rPr>
          <w:szCs w:val="24"/>
        </w:rPr>
        <w:lastRenderedPageBreak/>
        <w:t xml:space="preserve">Category 2 in </w:t>
      </w:r>
      <w:proofErr w:type="gramStart"/>
      <w:r>
        <w:rPr>
          <w:szCs w:val="24"/>
        </w:rPr>
        <w:t>the RFQ</w:t>
      </w:r>
      <w:proofErr w:type="gramEnd"/>
      <w:r>
        <w:rPr>
          <w:szCs w:val="24"/>
        </w:rPr>
        <w:t xml:space="preserve"> include an organization that provides interim housing on their property for up to 24 months, in addition to the array of support services enumerated?</w:t>
      </w:r>
    </w:p>
    <w:p w14:paraId="2CF1B93B" w14:textId="47C63497" w:rsidR="006B25FE" w:rsidRDefault="0029225D">
      <w:pPr>
        <w:pStyle w:val="BodyText"/>
      </w:pPr>
      <w:r w:rsidRPr="00F66873">
        <w:rPr>
          <w:b/>
          <w:szCs w:val="24"/>
        </w:rPr>
        <w:t>Answer:</w:t>
      </w:r>
      <w:r w:rsidR="00166559" w:rsidRPr="00166559">
        <w:t xml:space="preserve"> </w:t>
      </w:r>
      <w:r w:rsidR="00166559" w:rsidRPr="00860F01">
        <w:rPr>
          <w:bCs/>
          <w:szCs w:val="24"/>
        </w:rPr>
        <w:t>Interim housing is included in Category 3, Interim and Permanent Housing Administration. Supportive services are included in Category 2, Health and Supportive Services. However, Category 2, Health and Supportive Services does not include the provision of the actual interim housing units.</w:t>
      </w:r>
    </w:p>
    <w:p w14:paraId="0D6B8FE8" w14:textId="77777777" w:rsidR="0029225D" w:rsidRDefault="0029225D">
      <w:pPr>
        <w:pStyle w:val="BodyText"/>
        <w:rPr>
          <w:b/>
          <w:sz w:val="28"/>
          <w:szCs w:val="28"/>
        </w:rPr>
      </w:pPr>
    </w:p>
    <w:p w14:paraId="505BCAD9" w14:textId="2419D0CA" w:rsidR="006B25FE" w:rsidRDefault="00525795">
      <w:pPr>
        <w:pStyle w:val="BodyText"/>
      </w:pPr>
      <w:r>
        <w:rPr>
          <w:b/>
          <w:sz w:val="28"/>
          <w:szCs w:val="28"/>
        </w:rPr>
        <w:t>18. Rolling deadlines</w:t>
      </w:r>
    </w:p>
    <w:p w14:paraId="6C81CC6F" w14:textId="77777777" w:rsidR="006B25FE" w:rsidRDefault="00525795">
      <w:pPr>
        <w:pStyle w:val="BodyText"/>
      </w:pPr>
      <w:r w:rsidRPr="00D63A68">
        <w:rPr>
          <w:i/>
          <w:color w:val="747474"/>
          <w:sz w:val="20"/>
        </w:rPr>
        <w:t xml:space="preserve">Mar 23, </w:t>
      </w:r>
      <w:proofErr w:type="gramStart"/>
      <w:r w:rsidRPr="00D63A68">
        <w:rPr>
          <w:i/>
          <w:color w:val="747474"/>
          <w:sz w:val="20"/>
        </w:rPr>
        <w:t>2026</w:t>
      </w:r>
      <w:proofErr w:type="gramEnd"/>
      <w:r w:rsidRPr="00D63A68">
        <w:rPr>
          <w:i/>
          <w:color w:val="747474"/>
          <w:sz w:val="20"/>
        </w:rPr>
        <w:t xml:space="preserve"> 10:22 AM</w:t>
      </w:r>
    </w:p>
    <w:p w14:paraId="4A8CA3DA" w14:textId="77777777" w:rsidR="006B25FE" w:rsidRDefault="00525795">
      <w:pPr>
        <w:pStyle w:val="BodyText"/>
      </w:pPr>
      <w:r>
        <w:rPr>
          <w:b/>
          <w:szCs w:val="24"/>
        </w:rPr>
        <w:t>Question:</w:t>
      </w:r>
      <w:r>
        <w:t xml:space="preserve"> </w:t>
      </w:r>
      <w:r>
        <w:rPr>
          <w:szCs w:val="24"/>
        </w:rPr>
        <w:t>Is the deadline on the 2nd Tuesdays in the months described?</w:t>
      </w:r>
    </w:p>
    <w:p w14:paraId="36D06EAA" w14:textId="2A3B8FC5" w:rsidR="006B25FE" w:rsidRDefault="0029225D">
      <w:pPr>
        <w:pStyle w:val="BodyText"/>
      </w:pPr>
      <w:r w:rsidRPr="00F66873">
        <w:rPr>
          <w:b/>
          <w:szCs w:val="24"/>
        </w:rPr>
        <w:t>Answer:</w:t>
      </w:r>
      <w:r w:rsidR="00166559" w:rsidRPr="00166559">
        <w:t xml:space="preserve"> </w:t>
      </w:r>
      <w:r w:rsidR="00166559" w:rsidRPr="00860F01">
        <w:rPr>
          <w:bCs/>
          <w:szCs w:val="24"/>
        </w:rPr>
        <w:t xml:space="preserve">Responses are due for Round 1 on April 14, </w:t>
      </w:r>
      <w:proofErr w:type="gramStart"/>
      <w:r w:rsidR="00166559" w:rsidRPr="00860F01">
        <w:rPr>
          <w:bCs/>
          <w:szCs w:val="24"/>
        </w:rPr>
        <w:t>2026</w:t>
      </w:r>
      <w:proofErr w:type="gramEnd"/>
      <w:r w:rsidR="00166559" w:rsidRPr="00860F01">
        <w:rPr>
          <w:bCs/>
          <w:szCs w:val="24"/>
        </w:rPr>
        <w:t xml:space="preserve"> </w:t>
      </w:r>
      <w:proofErr w:type="gramStart"/>
      <w:r w:rsidR="00166559" w:rsidRPr="00860F01">
        <w:rPr>
          <w:bCs/>
          <w:szCs w:val="24"/>
        </w:rPr>
        <w:t>by</w:t>
      </w:r>
      <w:proofErr w:type="gramEnd"/>
      <w:r w:rsidR="00166559" w:rsidRPr="00860F01">
        <w:rPr>
          <w:bCs/>
          <w:szCs w:val="24"/>
        </w:rPr>
        <w:t xml:space="preserve"> 2:00 p.m. Pacific Time. Responses for Rounds 2, 3, and 4 will be due on the second Tuesday of every other month (i.e., June 9, 2026, August 11, 2026, October 13, 2026). Starting in Round 5, responses will be due on a quarterly basis, on the second Tuesday of the month </w:t>
      </w:r>
      <w:proofErr w:type="gramStart"/>
      <w:r w:rsidR="00166559" w:rsidRPr="00860F01">
        <w:rPr>
          <w:bCs/>
          <w:szCs w:val="24"/>
        </w:rPr>
        <w:t>by</w:t>
      </w:r>
      <w:proofErr w:type="gramEnd"/>
      <w:r w:rsidR="00166559" w:rsidRPr="00860F01">
        <w:rPr>
          <w:bCs/>
          <w:szCs w:val="24"/>
        </w:rPr>
        <w:t xml:space="preserve"> 2:00 p.m. Pacific Time in January, April, July, and October until such time as this RFQ is closed. If the deadline falls on a </w:t>
      </w:r>
      <w:proofErr w:type="gramStart"/>
      <w:r w:rsidR="00166559" w:rsidRPr="00860F01">
        <w:rPr>
          <w:bCs/>
          <w:szCs w:val="24"/>
        </w:rPr>
        <w:t>County</w:t>
      </w:r>
      <w:proofErr w:type="gramEnd"/>
      <w:r w:rsidR="00166559" w:rsidRPr="00860F01">
        <w:rPr>
          <w:bCs/>
          <w:szCs w:val="24"/>
        </w:rPr>
        <w:t xml:space="preserve"> holiday, the deadline will be on the next business day.</w:t>
      </w:r>
    </w:p>
    <w:p w14:paraId="294C4F55" w14:textId="77777777" w:rsidR="0029225D" w:rsidRDefault="0029225D">
      <w:pPr>
        <w:pStyle w:val="BodyText"/>
        <w:rPr>
          <w:b/>
          <w:sz w:val="28"/>
          <w:szCs w:val="28"/>
        </w:rPr>
      </w:pPr>
    </w:p>
    <w:p w14:paraId="75324DF1" w14:textId="727C656F" w:rsidR="006B25FE" w:rsidRDefault="00525795">
      <w:pPr>
        <w:pStyle w:val="BodyText"/>
      </w:pPr>
      <w:r>
        <w:rPr>
          <w:b/>
          <w:sz w:val="28"/>
          <w:szCs w:val="28"/>
        </w:rPr>
        <w:t>19. HMIS use</w:t>
      </w:r>
    </w:p>
    <w:p w14:paraId="25E4FCC1" w14:textId="77777777" w:rsidR="006B25FE" w:rsidRDefault="00525795">
      <w:pPr>
        <w:pStyle w:val="BodyText"/>
      </w:pPr>
      <w:r w:rsidRPr="00D63A68">
        <w:rPr>
          <w:i/>
          <w:color w:val="747474"/>
          <w:sz w:val="20"/>
        </w:rPr>
        <w:t xml:space="preserve">Mar 23, </w:t>
      </w:r>
      <w:proofErr w:type="gramStart"/>
      <w:r w:rsidRPr="00D63A68">
        <w:rPr>
          <w:i/>
          <w:color w:val="747474"/>
          <w:sz w:val="20"/>
        </w:rPr>
        <w:t>2026</w:t>
      </w:r>
      <w:proofErr w:type="gramEnd"/>
      <w:r w:rsidRPr="00D63A68">
        <w:rPr>
          <w:i/>
          <w:color w:val="747474"/>
          <w:sz w:val="20"/>
        </w:rPr>
        <w:t xml:space="preserve"> 1:11 PM</w:t>
      </w:r>
    </w:p>
    <w:p w14:paraId="5CC148A9" w14:textId="77777777" w:rsidR="006B25FE" w:rsidRDefault="00525795">
      <w:pPr>
        <w:pStyle w:val="BodyText"/>
      </w:pPr>
      <w:r>
        <w:rPr>
          <w:b/>
          <w:szCs w:val="24"/>
        </w:rPr>
        <w:t>Question:</w:t>
      </w:r>
      <w:r>
        <w:t xml:space="preserve"> </w:t>
      </w:r>
      <w:r>
        <w:rPr>
          <w:szCs w:val="24"/>
        </w:rPr>
        <w:t xml:space="preserve">To apply to provide direct services, bidders must attest that they are using HMIS or are willing to use it. If the bidder is a domestic violence provider and is only willing to use the HMIS-compatible database for gender-based violence, can they answer "yes," they are willing to use HMIS, and clarify if awarded that they will only use the separate database for </w:t>
      </w:r>
      <w:proofErr w:type="gramStart"/>
      <w:r>
        <w:rPr>
          <w:szCs w:val="24"/>
        </w:rPr>
        <w:t>gender based</w:t>
      </w:r>
      <w:proofErr w:type="gramEnd"/>
      <w:r>
        <w:rPr>
          <w:szCs w:val="24"/>
        </w:rPr>
        <w:t xml:space="preserve"> violence providers?</w:t>
      </w:r>
    </w:p>
    <w:p w14:paraId="620FBF02" w14:textId="218142C1" w:rsidR="006B25FE" w:rsidRDefault="0029225D">
      <w:pPr>
        <w:pStyle w:val="BodyText"/>
      </w:pPr>
      <w:r w:rsidRPr="00F66873">
        <w:rPr>
          <w:b/>
          <w:szCs w:val="24"/>
        </w:rPr>
        <w:t>Answer:</w:t>
      </w:r>
      <w:r w:rsidR="00166559" w:rsidRPr="00166559">
        <w:t xml:space="preserve"> </w:t>
      </w:r>
      <w:r w:rsidR="00166559" w:rsidRPr="00860F01">
        <w:rPr>
          <w:bCs/>
          <w:szCs w:val="24"/>
        </w:rPr>
        <w:t>Yes. Additionally, as per Addendum No. 1 for Section I.B., STATEMENT OF WORK, BACKGROUND, “All AC Health Contractors that provide direct services, program start-up services, and/or innovation services will be required to use the County’s HMIS to document and measure program and service outcomes, with the exception of AC Health Contractors that exclusively provide gender based violence (GBV) services, via either direct services, program start-up services, and/or innovation services, who will be required to use the County’s HMIS compatible system that is Violence Against Women Act (VAWA) compliant and exclusively for use to document data on people experiencing GBV.</w:t>
      </w:r>
    </w:p>
    <w:p w14:paraId="4BA4392D" w14:textId="77777777" w:rsidR="00147D62" w:rsidRDefault="00147D62">
      <w:pPr>
        <w:pStyle w:val="BodyText"/>
        <w:rPr>
          <w:b/>
          <w:sz w:val="28"/>
          <w:szCs w:val="28"/>
        </w:rPr>
      </w:pPr>
    </w:p>
    <w:p w14:paraId="111F9C4D" w14:textId="3FE83E20" w:rsidR="006B25FE" w:rsidRDefault="00525795">
      <w:pPr>
        <w:pStyle w:val="BodyText"/>
      </w:pPr>
      <w:r>
        <w:rPr>
          <w:b/>
          <w:sz w:val="28"/>
          <w:szCs w:val="28"/>
        </w:rPr>
        <w:t>20. HMIS use</w:t>
      </w:r>
    </w:p>
    <w:p w14:paraId="04BBF105" w14:textId="77777777" w:rsidR="006B25FE" w:rsidRDefault="00525795">
      <w:pPr>
        <w:pStyle w:val="BodyText"/>
      </w:pPr>
      <w:r w:rsidRPr="00D63A68">
        <w:rPr>
          <w:i/>
          <w:color w:val="747474"/>
          <w:sz w:val="20"/>
        </w:rPr>
        <w:t xml:space="preserve">Mar 23, </w:t>
      </w:r>
      <w:proofErr w:type="gramStart"/>
      <w:r w:rsidRPr="00D63A68">
        <w:rPr>
          <w:i/>
          <w:color w:val="747474"/>
          <w:sz w:val="20"/>
        </w:rPr>
        <w:t>2026</w:t>
      </w:r>
      <w:proofErr w:type="gramEnd"/>
      <w:r w:rsidRPr="00D63A68">
        <w:rPr>
          <w:i/>
          <w:color w:val="747474"/>
          <w:sz w:val="20"/>
        </w:rPr>
        <w:t xml:space="preserve"> 1:12 PM</w:t>
      </w:r>
    </w:p>
    <w:p w14:paraId="391A0563" w14:textId="77777777" w:rsidR="006B25FE" w:rsidRDefault="00525795">
      <w:pPr>
        <w:pStyle w:val="BodyText"/>
      </w:pPr>
      <w:r>
        <w:rPr>
          <w:b/>
          <w:szCs w:val="24"/>
        </w:rPr>
        <w:t>Question:</w:t>
      </w:r>
      <w:r>
        <w:t xml:space="preserve"> </w:t>
      </w:r>
      <w:r>
        <w:rPr>
          <w:szCs w:val="24"/>
        </w:rPr>
        <w:t>Are bidders eligible to apply for direct services if they are willing to use the HMIS-compatible database for gender-based violence survivors but not willing to use the regular HMIS database because using it violates VAWA?</w:t>
      </w:r>
    </w:p>
    <w:p w14:paraId="571F4753" w14:textId="6CA2F37A" w:rsidR="006B25FE" w:rsidRDefault="0029225D">
      <w:pPr>
        <w:pStyle w:val="BodyText"/>
      </w:pPr>
      <w:r w:rsidRPr="00F66873">
        <w:rPr>
          <w:b/>
          <w:szCs w:val="24"/>
        </w:rPr>
        <w:lastRenderedPageBreak/>
        <w:t>Answer:</w:t>
      </w:r>
      <w:r w:rsidR="00166559" w:rsidRPr="00166559">
        <w:t xml:space="preserve"> </w:t>
      </w:r>
      <w:r w:rsidR="00166559" w:rsidRPr="00860F01">
        <w:rPr>
          <w:bCs/>
          <w:szCs w:val="24"/>
        </w:rPr>
        <w:t>See A19 above.</w:t>
      </w:r>
    </w:p>
    <w:p w14:paraId="79C2C444" w14:textId="77777777" w:rsidR="0029225D" w:rsidRDefault="0029225D">
      <w:pPr>
        <w:pStyle w:val="BodyText"/>
        <w:rPr>
          <w:b/>
          <w:sz w:val="28"/>
          <w:szCs w:val="28"/>
        </w:rPr>
      </w:pPr>
    </w:p>
    <w:p w14:paraId="660022DA" w14:textId="27C633ED" w:rsidR="006B25FE" w:rsidRDefault="00525795">
      <w:pPr>
        <w:pStyle w:val="BodyText"/>
      </w:pPr>
      <w:r>
        <w:rPr>
          <w:b/>
          <w:sz w:val="28"/>
          <w:szCs w:val="28"/>
        </w:rPr>
        <w:t>21. Rounds 1-5</w:t>
      </w:r>
    </w:p>
    <w:p w14:paraId="2E45EE05"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9:44 AM</w:t>
      </w:r>
    </w:p>
    <w:p w14:paraId="4BC91413" w14:textId="77777777" w:rsidR="006B25FE" w:rsidRDefault="00525795">
      <w:pPr>
        <w:pStyle w:val="BodyText"/>
      </w:pPr>
      <w:r>
        <w:rPr>
          <w:b/>
          <w:szCs w:val="24"/>
        </w:rPr>
        <w:t>Question:</w:t>
      </w:r>
      <w:r>
        <w:t xml:space="preserve"> </w:t>
      </w:r>
      <w:r>
        <w:rPr>
          <w:szCs w:val="24"/>
        </w:rPr>
        <w:t xml:space="preserve">Can you clarify the meaning behind the different Rounds 1-5. Once we submit our initial response on 04/14, we continue to submit a response for Rounds 2-5? </w:t>
      </w:r>
      <w:proofErr w:type="gramStart"/>
      <w:r>
        <w:rPr>
          <w:szCs w:val="24"/>
        </w:rPr>
        <w:t>And,</w:t>
      </w:r>
      <w:proofErr w:type="gramEnd"/>
      <w:r>
        <w:rPr>
          <w:szCs w:val="24"/>
        </w:rPr>
        <w:t xml:space="preserve"> is it mandatory to submit questions for each round?</w:t>
      </w:r>
    </w:p>
    <w:p w14:paraId="6C900E2D" w14:textId="02F03A4E" w:rsidR="00166559" w:rsidRPr="00860F01" w:rsidRDefault="0029225D" w:rsidP="00166559">
      <w:pPr>
        <w:pStyle w:val="BodyText"/>
        <w:rPr>
          <w:bCs/>
          <w:szCs w:val="24"/>
        </w:rPr>
      </w:pPr>
      <w:r w:rsidRPr="00F66873">
        <w:rPr>
          <w:b/>
          <w:szCs w:val="24"/>
        </w:rPr>
        <w:t>Answer:</w:t>
      </w:r>
      <w:r w:rsidR="00166559" w:rsidRPr="00166559">
        <w:t xml:space="preserve"> </w:t>
      </w:r>
      <w:r w:rsidR="00166559" w:rsidRPr="00860F01">
        <w:rPr>
          <w:bCs/>
          <w:szCs w:val="24"/>
        </w:rPr>
        <w:t xml:space="preserve">Once a Bidder qualifies into the Housing and Homelessness Services Vendor Pool, there is no need to re-apply. Once qualified, approved vendors will remain in the Vendor Pool for the term specified in the RFQ. If a vendor is interested in potentially qualifying for additional service categories, any future bid response from the vendor must include all required documentation and submittals, as it would be treated as a completely new bid. Please follow the submission instructions as outlined in pages 23-24 of the RFQ, Section III.P.1., </w:t>
      </w:r>
      <w:r w:rsidR="005B6221">
        <w:rPr>
          <w:bCs/>
          <w:szCs w:val="24"/>
        </w:rPr>
        <w:t>INSTRUCTIONS TO BIDDERS</w:t>
      </w:r>
      <w:r w:rsidR="00166559" w:rsidRPr="00860F01">
        <w:rPr>
          <w:bCs/>
          <w:szCs w:val="24"/>
        </w:rPr>
        <w:t xml:space="preserve">, </w:t>
      </w:r>
      <w:r w:rsidR="005B6221">
        <w:rPr>
          <w:bCs/>
          <w:szCs w:val="24"/>
        </w:rPr>
        <w:t>SUBMITTAL OF BID RESPONSES</w:t>
      </w:r>
      <w:r w:rsidR="00166559" w:rsidRPr="00860F01">
        <w:rPr>
          <w:bCs/>
          <w:szCs w:val="24"/>
        </w:rPr>
        <w:t>, Document Submittal.</w:t>
      </w:r>
    </w:p>
    <w:p w14:paraId="677D47C8" w14:textId="77777777" w:rsidR="00166559" w:rsidRPr="00860F01" w:rsidRDefault="00166559" w:rsidP="00166559">
      <w:pPr>
        <w:pStyle w:val="BodyText"/>
        <w:rPr>
          <w:bCs/>
          <w:szCs w:val="24"/>
        </w:rPr>
      </w:pPr>
      <w:r w:rsidRPr="00860F01">
        <w:rPr>
          <w:bCs/>
          <w:szCs w:val="24"/>
        </w:rPr>
        <w:t>If a Bidder submits an incomplete response, the response will not be accepted due to incomplete information and therefore will not be forwarded to the qualification team for full review. The Bidder will be notified that they may submit a subsequent response in a future Round for entrance into the Vendor Pool upon resolving submission issues or obtaining the requisite experience. This RFQ is open on a regular basis as per the RFQ Calendar of Events and responses will continue to be evaluated in each Round until such time as this RFQ is closed; vendors whose responses meet the qualification criteria will be added to the Vendor Pool.</w:t>
      </w:r>
    </w:p>
    <w:p w14:paraId="0D6B19C2" w14:textId="77777777" w:rsidR="00166559" w:rsidRPr="00860F01" w:rsidRDefault="00166559" w:rsidP="00166559">
      <w:pPr>
        <w:pStyle w:val="BodyText"/>
        <w:rPr>
          <w:bCs/>
          <w:szCs w:val="24"/>
        </w:rPr>
      </w:pPr>
      <w:r w:rsidRPr="00860F01">
        <w:rPr>
          <w:bCs/>
          <w:szCs w:val="24"/>
        </w:rPr>
        <w:t>AC Health designed this ongoing procurement to allow vendors who do not presently have the necessary experience for inclusion in the Vendor Pool to obtain that experience and bid for inclusion in the Vendor Pool. Rounds refer to each response deadline within the ongoing procurement.</w:t>
      </w:r>
    </w:p>
    <w:p w14:paraId="27D34755" w14:textId="70D97546" w:rsidR="006B25FE" w:rsidRPr="00860F01" w:rsidRDefault="00166559" w:rsidP="00166559">
      <w:pPr>
        <w:pStyle w:val="BodyText"/>
        <w:rPr>
          <w:bCs/>
        </w:rPr>
      </w:pPr>
      <w:r w:rsidRPr="00860F01">
        <w:rPr>
          <w:bCs/>
          <w:szCs w:val="24"/>
        </w:rPr>
        <w:t>No, it is not mandatory to submit questions.</w:t>
      </w:r>
    </w:p>
    <w:p w14:paraId="02032523" w14:textId="77777777" w:rsidR="0029225D" w:rsidRPr="00860F01" w:rsidRDefault="0029225D">
      <w:pPr>
        <w:pStyle w:val="BodyText"/>
        <w:rPr>
          <w:b/>
          <w:sz w:val="28"/>
          <w:szCs w:val="28"/>
        </w:rPr>
      </w:pPr>
    </w:p>
    <w:p w14:paraId="6F6445D8" w14:textId="3FF0553F" w:rsidR="006B25FE" w:rsidRPr="008553C0" w:rsidRDefault="00525795">
      <w:pPr>
        <w:pStyle w:val="BodyText"/>
      </w:pPr>
      <w:r w:rsidRPr="008553C0">
        <w:rPr>
          <w:b/>
          <w:sz w:val="28"/>
          <w:szCs w:val="28"/>
        </w:rPr>
        <w:t>22. No subject</w:t>
      </w:r>
    </w:p>
    <w:p w14:paraId="74D8519F"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12:09 PM</w:t>
      </w:r>
    </w:p>
    <w:p w14:paraId="29C03F2B" w14:textId="77777777" w:rsidR="006B25FE" w:rsidRDefault="00525795">
      <w:pPr>
        <w:pStyle w:val="BodyText"/>
      </w:pPr>
      <w:r>
        <w:rPr>
          <w:b/>
          <w:szCs w:val="24"/>
        </w:rPr>
        <w:t>Question:</w:t>
      </w:r>
      <w:r>
        <w:t xml:space="preserve"> </w:t>
      </w:r>
      <w:r>
        <w:rPr>
          <w:szCs w:val="24"/>
        </w:rPr>
        <w:t>Will all service categories be available at every round or will they be prioritized by funding?</w:t>
      </w:r>
    </w:p>
    <w:p w14:paraId="39861101" w14:textId="79549ACF" w:rsidR="00166559" w:rsidRPr="00860F01" w:rsidRDefault="0029225D" w:rsidP="00166559">
      <w:pPr>
        <w:pStyle w:val="BodyText"/>
        <w:rPr>
          <w:bCs/>
          <w:szCs w:val="24"/>
        </w:rPr>
      </w:pPr>
      <w:r w:rsidRPr="00F66873">
        <w:rPr>
          <w:b/>
          <w:szCs w:val="24"/>
        </w:rPr>
        <w:t>Answer:</w:t>
      </w:r>
      <w:r w:rsidR="00166559" w:rsidRPr="00166559">
        <w:t xml:space="preserve"> </w:t>
      </w:r>
      <w:r w:rsidR="00166559" w:rsidRPr="00860F01">
        <w:rPr>
          <w:bCs/>
          <w:szCs w:val="24"/>
        </w:rPr>
        <w:t xml:space="preserve">Rounds refer to each bid response deadline within the ongoing procurement. Bidders that qualify into the Vendor Pool from each Round will be included in the Vendor Pool. </w:t>
      </w:r>
    </w:p>
    <w:p w14:paraId="2D0BDEB1" w14:textId="77777777" w:rsidR="00166559" w:rsidRPr="00860F01" w:rsidRDefault="00166559" w:rsidP="00166559">
      <w:pPr>
        <w:pStyle w:val="BodyText"/>
        <w:rPr>
          <w:bCs/>
          <w:szCs w:val="24"/>
        </w:rPr>
      </w:pPr>
      <w:r w:rsidRPr="00860F01">
        <w:rPr>
          <w:bCs/>
          <w:szCs w:val="24"/>
        </w:rPr>
        <w:t xml:space="preserve">Furthermore, as per page 6 of the RFQ, Section I.A., STATEMENT OF WORK, INTENT, “As programmatic needs and funding sources are identified throughout the contract term, which is up to three (3) years (with option to renew for an additional two (2) years), AC Health will develop and execute agreements with the appropriate qualified vendor(s) in the Vendor Pool for the service(s) required. Contract amounts and terms will vary by contract. Any payment will be as specified through terms established in a Standard Services Agreement, which must be approved by the Board of Supervisors. Changes in the </w:t>
      </w:r>
      <w:r w:rsidRPr="00860F01">
        <w:rPr>
          <w:bCs/>
          <w:szCs w:val="24"/>
        </w:rPr>
        <w:lastRenderedPageBreak/>
        <w:t>availability of funding from various funding sources, including federal, state, and local, may impact the County’s ability to contract with approved vendors.</w:t>
      </w:r>
    </w:p>
    <w:p w14:paraId="026FDC4E" w14:textId="0EF21D24" w:rsidR="006B25FE" w:rsidRPr="00860F01" w:rsidRDefault="00166559" w:rsidP="00166559">
      <w:pPr>
        <w:pStyle w:val="BodyText"/>
        <w:rPr>
          <w:bCs/>
        </w:rPr>
      </w:pPr>
      <w:r w:rsidRPr="00860F01">
        <w:rPr>
          <w:bCs/>
          <w:szCs w:val="24"/>
        </w:rPr>
        <w:t xml:space="preserve">Qualification into the Vendor Pool does not guarantee that any vendor will receive a contract with the County, nor does it guarantee any minimum or maximum contract award amount, or any awarded scopes of work to qualified vendors. Upon qualification and approval, AC Health will contact approved vendors directly if there is an opportunity for service </w:t>
      </w:r>
      <w:proofErr w:type="gramStart"/>
      <w:r w:rsidRPr="00860F01">
        <w:rPr>
          <w:bCs/>
          <w:szCs w:val="24"/>
        </w:rPr>
        <w:t>provision.”</w:t>
      </w:r>
      <w:proofErr w:type="gramEnd"/>
    </w:p>
    <w:p w14:paraId="1B2BCD8A" w14:textId="77777777" w:rsidR="0029225D" w:rsidRPr="00860F01" w:rsidRDefault="0029225D">
      <w:pPr>
        <w:pStyle w:val="BodyText"/>
        <w:rPr>
          <w:b/>
          <w:sz w:val="28"/>
          <w:szCs w:val="28"/>
        </w:rPr>
      </w:pPr>
    </w:p>
    <w:p w14:paraId="18635D74" w14:textId="4DB45B9F" w:rsidR="006B25FE" w:rsidRPr="008553C0" w:rsidRDefault="00525795">
      <w:pPr>
        <w:pStyle w:val="BodyText"/>
      </w:pPr>
      <w:r w:rsidRPr="008553C0">
        <w:rPr>
          <w:b/>
          <w:sz w:val="28"/>
          <w:szCs w:val="28"/>
        </w:rPr>
        <w:t>23. No subject</w:t>
      </w:r>
    </w:p>
    <w:p w14:paraId="3704D8B3"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12:09 PM</w:t>
      </w:r>
    </w:p>
    <w:p w14:paraId="4FFA264A" w14:textId="77777777" w:rsidR="006B25FE" w:rsidRDefault="00525795">
      <w:pPr>
        <w:pStyle w:val="BodyText"/>
      </w:pPr>
      <w:r>
        <w:rPr>
          <w:b/>
          <w:szCs w:val="24"/>
        </w:rPr>
        <w:t>Question:</w:t>
      </w:r>
      <w:r>
        <w:t xml:space="preserve"> </w:t>
      </w:r>
      <w:r>
        <w:rPr>
          <w:szCs w:val="24"/>
        </w:rPr>
        <w:t>What are the anticipated sources of funding that will be awarded through this supplier pool?</w:t>
      </w:r>
    </w:p>
    <w:p w14:paraId="554F411A" w14:textId="5DDD3B86" w:rsidR="006B25FE" w:rsidRPr="00860F01" w:rsidRDefault="0029225D">
      <w:pPr>
        <w:pStyle w:val="BodyText"/>
      </w:pPr>
      <w:r w:rsidRPr="00F66873">
        <w:rPr>
          <w:b/>
          <w:szCs w:val="24"/>
        </w:rPr>
        <w:t>Answer:</w:t>
      </w:r>
      <w:r w:rsidR="00D05E1B" w:rsidRPr="00D05E1B">
        <w:t xml:space="preserve"> </w:t>
      </w:r>
      <w:r w:rsidR="00D05E1B" w:rsidRPr="00860F01">
        <w:rPr>
          <w:bCs/>
          <w:szCs w:val="24"/>
        </w:rPr>
        <w:t>Funding sources are likely to be from a variety of sources, including federal, state, and local.</w:t>
      </w:r>
    </w:p>
    <w:p w14:paraId="0BEB4761" w14:textId="77777777" w:rsidR="0029225D" w:rsidRPr="00860F01" w:rsidRDefault="0029225D">
      <w:pPr>
        <w:pStyle w:val="BodyText"/>
        <w:rPr>
          <w:b/>
          <w:sz w:val="28"/>
          <w:szCs w:val="28"/>
        </w:rPr>
      </w:pPr>
    </w:p>
    <w:p w14:paraId="5C8157CA" w14:textId="7A78EB64" w:rsidR="006B25FE" w:rsidRPr="008553C0" w:rsidRDefault="00525795">
      <w:pPr>
        <w:pStyle w:val="BodyText"/>
      </w:pPr>
      <w:r w:rsidRPr="008553C0">
        <w:rPr>
          <w:b/>
          <w:sz w:val="28"/>
          <w:szCs w:val="28"/>
        </w:rPr>
        <w:t>24. No subject</w:t>
      </w:r>
    </w:p>
    <w:p w14:paraId="6911B5F3"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12:09 PM</w:t>
      </w:r>
    </w:p>
    <w:p w14:paraId="677E15C0" w14:textId="77777777" w:rsidR="006B25FE" w:rsidRDefault="00525795">
      <w:pPr>
        <w:pStyle w:val="BodyText"/>
      </w:pPr>
      <w:r>
        <w:rPr>
          <w:b/>
          <w:szCs w:val="24"/>
        </w:rPr>
        <w:t>Question:</w:t>
      </w:r>
      <w:r>
        <w:t xml:space="preserve"> </w:t>
      </w:r>
      <w:r>
        <w:rPr>
          <w:szCs w:val="24"/>
        </w:rPr>
        <w:t>Does the County anticipate multiple sources of funding being procured through this RFQ over time? If yes, what are the anticipated sources of funding?</w:t>
      </w:r>
    </w:p>
    <w:p w14:paraId="29FF8B28" w14:textId="08303F2B" w:rsidR="006B25FE" w:rsidRDefault="0029225D">
      <w:pPr>
        <w:pStyle w:val="BodyText"/>
      </w:pPr>
      <w:r w:rsidRPr="00F66873">
        <w:rPr>
          <w:b/>
          <w:szCs w:val="24"/>
        </w:rPr>
        <w:t>Answer:</w:t>
      </w:r>
      <w:r w:rsidR="00D05E1B" w:rsidRPr="00D05E1B">
        <w:rPr>
          <w:bCs/>
          <w:szCs w:val="24"/>
        </w:rPr>
        <w:t xml:space="preserve"> </w:t>
      </w:r>
      <w:r w:rsidR="00D05E1B" w:rsidRPr="007375AF">
        <w:rPr>
          <w:bCs/>
          <w:szCs w:val="24"/>
        </w:rPr>
        <w:t>See A</w:t>
      </w:r>
      <w:r w:rsidR="00D05E1B">
        <w:rPr>
          <w:bCs/>
          <w:szCs w:val="24"/>
        </w:rPr>
        <w:t>23</w:t>
      </w:r>
      <w:r w:rsidR="00D05E1B" w:rsidRPr="007375AF">
        <w:rPr>
          <w:bCs/>
          <w:szCs w:val="24"/>
        </w:rPr>
        <w:t xml:space="preserve"> above.</w:t>
      </w:r>
    </w:p>
    <w:p w14:paraId="06B34DD0" w14:textId="77777777" w:rsidR="0029225D" w:rsidRDefault="0029225D">
      <w:pPr>
        <w:pStyle w:val="BodyText"/>
        <w:rPr>
          <w:b/>
          <w:sz w:val="28"/>
          <w:szCs w:val="28"/>
        </w:rPr>
      </w:pPr>
    </w:p>
    <w:p w14:paraId="4B8A5246" w14:textId="5C1E0504" w:rsidR="006B25FE" w:rsidRDefault="00525795">
      <w:pPr>
        <w:pStyle w:val="BodyText"/>
      </w:pPr>
      <w:r>
        <w:rPr>
          <w:b/>
          <w:sz w:val="28"/>
          <w:szCs w:val="28"/>
        </w:rPr>
        <w:t>25. No subject</w:t>
      </w:r>
    </w:p>
    <w:p w14:paraId="148331FB"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12:09 PM</w:t>
      </w:r>
    </w:p>
    <w:p w14:paraId="082128E7" w14:textId="77777777" w:rsidR="006B25FE" w:rsidRDefault="00525795">
      <w:pPr>
        <w:pStyle w:val="BodyText"/>
      </w:pPr>
      <w:r>
        <w:rPr>
          <w:b/>
          <w:szCs w:val="24"/>
        </w:rPr>
        <w:t>Question:</w:t>
      </w:r>
      <w:r>
        <w:t xml:space="preserve"> </w:t>
      </w:r>
      <w:r>
        <w:rPr>
          <w:szCs w:val="24"/>
        </w:rPr>
        <w:t>Can bidders include references from other Alameda County departments not included in this RFQ process?</w:t>
      </w:r>
    </w:p>
    <w:p w14:paraId="3613A72A" w14:textId="6805AD32" w:rsidR="006B25FE" w:rsidRPr="00860F01" w:rsidRDefault="0029225D">
      <w:pPr>
        <w:pStyle w:val="BodyText"/>
      </w:pPr>
      <w:r w:rsidRPr="00F66873">
        <w:rPr>
          <w:b/>
          <w:szCs w:val="24"/>
        </w:rPr>
        <w:t>Answer:</w:t>
      </w:r>
      <w:r w:rsidR="00D05E1B" w:rsidRPr="00D05E1B">
        <w:t xml:space="preserve"> </w:t>
      </w:r>
      <w:r w:rsidR="00D05E1B" w:rsidRPr="00860F01">
        <w:rPr>
          <w:bCs/>
          <w:szCs w:val="24"/>
        </w:rPr>
        <w:t>As per page 7 of EXHIBIT A – BID RESPONSE PACKET of the RFQ, REFERENCES, “Bidders should not list the County department requesting services/goods as part of the references.” Bidders should use their discretion when listing references, including Alameda County employees. The County may not contact references who may have a conflict of interest.</w:t>
      </w:r>
    </w:p>
    <w:p w14:paraId="11E412E1" w14:textId="77777777" w:rsidR="0029225D" w:rsidRPr="00860F01" w:rsidRDefault="0029225D">
      <w:pPr>
        <w:pStyle w:val="BodyText"/>
        <w:rPr>
          <w:b/>
          <w:sz w:val="28"/>
          <w:szCs w:val="28"/>
        </w:rPr>
      </w:pPr>
    </w:p>
    <w:p w14:paraId="2B00D664" w14:textId="27BCD27F" w:rsidR="006B25FE" w:rsidRPr="008553C0" w:rsidRDefault="00525795">
      <w:pPr>
        <w:pStyle w:val="BodyText"/>
      </w:pPr>
      <w:r w:rsidRPr="008553C0">
        <w:rPr>
          <w:b/>
          <w:sz w:val="28"/>
          <w:szCs w:val="28"/>
        </w:rPr>
        <w:t>26. No subject</w:t>
      </w:r>
    </w:p>
    <w:p w14:paraId="5A2D95E4"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12:10 PM</w:t>
      </w:r>
    </w:p>
    <w:p w14:paraId="21DC2452" w14:textId="77777777" w:rsidR="006B25FE" w:rsidRDefault="00525795">
      <w:pPr>
        <w:pStyle w:val="BodyText"/>
      </w:pPr>
      <w:r>
        <w:rPr>
          <w:b/>
          <w:szCs w:val="24"/>
        </w:rPr>
        <w:t>Question:</w:t>
      </w:r>
      <w:r>
        <w:t xml:space="preserve"> </w:t>
      </w:r>
      <w:r>
        <w:rPr>
          <w:szCs w:val="24"/>
        </w:rPr>
        <w:t>Will county behavioral health funds be distributed through this RFQ process?</w:t>
      </w:r>
    </w:p>
    <w:p w14:paraId="241EED1B" w14:textId="54F96208" w:rsidR="006B25FE" w:rsidRPr="00860F01" w:rsidRDefault="0029225D">
      <w:pPr>
        <w:pStyle w:val="BodyText"/>
      </w:pPr>
      <w:r w:rsidRPr="00F66873">
        <w:rPr>
          <w:b/>
          <w:szCs w:val="24"/>
        </w:rPr>
        <w:t>Answer:</w:t>
      </w:r>
      <w:r w:rsidR="00D05E1B" w:rsidRPr="00D05E1B">
        <w:t xml:space="preserve"> </w:t>
      </w:r>
      <w:r w:rsidR="00D05E1B" w:rsidRPr="00860F01">
        <w:rPr>
          <w:bCs/>
          <w:szCs w:val="24"/>
        </w:rPr>
        <w:t>See A</w:t>
      </w:r>
      <w:r w:rsidR="00D05E1B">
        <w:rPr>
          <w:bCs/>
          <w:szCs w:val="24"/>
        </w:rPr>
        <w:t>23</w:t>
      </w:r>
      <w:r w:rsidR="00D05E1B" w:rsidRPr="00860F01">
        <w:rPr>
          <w:bCs/>
          <w:szCs w:val="24"/>
        </w:rPr>
        <w:t xml:space="preserve"> above. </w:t>
      </w:r>
    </w:p>
    <w:p w14:paraId="39D414CB" w14:textId="77777777" w:rsidR="0029225D" w:rsidRPr="00860F01" w:rsidRDefault="0029225D">
      <w:pPr>
        <w:pStyle w:val="BodyText"/>
        <w:rPr>
          <w:b/>
          <w:sz w:val="28"/>
          <w:szCs w:val="28"/>
        </w:rPr>
      </w:pPr>
    </w:p>
    <w:p w14:paraId="517AEC4A" w14:textId="75B4F2D0" w:rsidR="006B25FE" w:rsidRPr="008553C0" w:rsidRDefault="00525795">
      <w:pPr>
        <w:pStyle w:val="BodyText"/>
      </w:pPr>
      <w:r w:rsidRPr="008553C0">
        <w:rPr>
          <w:b/>
          <w:sz w:val="28"/>
          <w:szCs w:val="28"/>
        </w:rPr>
        <w:t>27. No subject</w:t>
      </w:r>
    </w:p>
    <w:p w14:paraId="73C7B7A9" w14:textId="77777777" w:rsidR="006B25FE" w:rsidRPr="008553C0" w:rsidRDefault="00525795">
      <w:pPr>
        <w:pStyle w:val="BodyText"/>
      </w:pPr>
      <w:r w:rsidRPr="00D63A68">
        <w:rPr>
          <w:i/>
          <w:color w:val="747474"/>
          <w:sz w:val="20"/>
        </w:rPr>
        <w:lastRenderedPageBreak/>
        <w:t xml:space="preserve">Mar 24, </w:t>
      </w:r>
      <w:proofErr w:type="gramStart"/>
      <w:r w:rsidRPr="00D63A68">
        <w:rPr>
          <w:i/>
          <w:color w:val="747474"/>
          <w:sz w:val="20"/>
        </w:rPr>
        <w:t>2026</w:t>
      </w:r>
      <w:proofErr w:type="gramEnd"/>
      <w:r w:rsidRPr="00D63A68">
        <w:rPr>
          <w:i/>
          <w:color w:val="747474"/>
          <w:sz w:val="20"/>
        </w:rPr>
        <w:t xml:space="preserve"> 12:10 PM</w:t>
      </w:r>
    </w:p>
    <w:p w14:paraId="4FDDB3FF" w14:textId="77777777" w:rsidR="006B25FE" w:rsidRDefault="00525795">
      <w:pPr>
        <w:pStyle w:val="BodyText"/>
      </w:pPr>
      <w:r>
        <w:rPr>
          <w:b/>
          <w:szCs w:val="24"/>
        </w:rPr>
        <w:t>Question:</w:t>
      </w:r>
      <w:r>
        <w:t xml:space="preserve"> </w:t>
      </w:r>
      <w:r>
        <w:rPr>
          <w:szCs w:val="24"/>
        </w:rPr>
        <w:t xml:space="preserve">If qualified as part of the vendor pool in round one, what is the </w:t>
      </w:r>
      <w:proofErr w:type="gramStart"/>
      <w:r>
        <w:rPr>
          <w:szCs w:val="24"/>
        </w:rPr>
        <w:t>time period</w:t>
      </w:r>
      <w:proofErr w:type="gramEnd"/>
      <w:r>
        <w:rPr>
          <w:szCs w:val="24"/>
        </w:rPr>
        <w:t xml:space="preserve"> that this qualification is valid?</w:t>
      </w:r>
    </w:p>
    <w:p w14:paraId="0204E0D2" w14:textId="0B0C7F4A" w:rsidR="006B25FE" w:rsidRPr="00860F01" w:rsidRDefault="0029225D">
      <w:pPr>
        <w:pStyle w:val="BodyText"/>
      </w:pPr>
      <w:r w:rsidRPr="00F66873">
        <w:rPr>
          <w:b/>
          <w:szCs w:val="24"/>
        </w:rPr>
        <w:t>Answer:</w:t>
      </w:r>
      <w:r w:rsidR="00D05E1B" w:rsidRPr="00D05E1B">
        <w:t xml:space="preserve"> </w:t>
      </w:r>
      <w:r w:rsidR="00D05E1B" w:rsidRPr="00860F01">
        <w:rPr>
          <w:bCs/>
          <w:szCs w:val="24"/>
        </w:rPr>
        <w:t>Vendors qualified for inclusion in the Vendor Pool will remain in the Vendor Pool for the duration of the contract term, which is up to three (3) years (with option to renew for an additional two (2) years). AC Health will develop and execute agreements with the appropriate qualified vendor(s) in the Vendor Pool for the service(s) required. Upon qualification and approval, AC Health will contact organizations directly if there is an opportunity for service provision.</w:t>
      </w:r>
    </w:p>
    <w:p w14:paraId="4919B6ED" w14:textId="77777777" w:rsidR="0029225D" w:rsidRPr="00860F01" w:rsidRDefault="0029225D">
      <w:pPr>
        <w:pStyle w:val="BodyText"/>
        <w:rPr>
          <w:b/>
          <w:sz w:val="28"/>
          <w:szCs w:val="28"/>
        </w:rPr>
      </w:pPr>
    </w:p>
    <w:p w14:paraId="1031949C" w14:textId="182E73B5" w:rsidR="006B25FE" w:rsidRPr="008553C0" w:rsidRDefault="00525795">
      <w:pPr>
        <w:pStyle w:val="BodyText"/>
      </w:pPr>
      <w:r w:rsidRPr="008553C0">
        <w:rPr>
          <w:b/>
          <w:sz w:val="28"/>
          <w:szCs w:val="28"/>
        </w:rPr>
        <w:t>28. No subject</w:t>
      </w:r>
    </w:p>
    <w:p w14:paraId="591EE09E"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12:10 PM</w:t>
      </w:r>
    </w:p>
    <w:p w14:paraId="109BE3DE" w14:textId="77777777" w:rsidR="006B25FE" w:rsidRDefault="00525795">
      <w:pPr>
        <w:pStyle w:val="BodyText"/>
      </w:pPr>
      <w:r>
        <w:rPr>
          <w:b/>
          <w:szCs w:val="24"/>
        </w:rPr>
        <w:t>Question:</w:t>
      </w:r>
      <w:r>
        <w:t xml:space="preserve"> </w:t>
      </w:r>
      <w:r>
        <w:rPr>
          <w:szCs w:val="24"/>
        </w:rPr>
        <w:t>If qualified as part of the vendor pool in round one, what will be required from vendors in subsequent rounds?</w:t>
      </w:r>
    </w:p>
    <w:p w14:paraId="4F1787B0" w14:textId="0A45C4CE" w:rsidR="006B25FE" w:rsidRPr="00860F01" w:rsidRDefault="0029225D">
      <w:pPr>
        <w:pStyle w:val="BodyText"/>
      </w:pPr>
      <w:r w:rsidRPr="00F66873">
        <w:rPr>
          <w:b/>
          <w:szCs w:val="24"/>
        </w:rPr>
        <w:t>Answer:</w:t>
      </w:r>
      <w:r w:rsidR="00D05E1B" w:rsidRPr="00D05E1B">
        <w:t xml:space="preserve"> </w:t>
      </w:r>
      <w:r w:rsidR="00D05E1B" w:rsidRPr="00860F01">
        <w:rPr>
          <w:bCs/>
          <w:szCs w:val="24"/>
        </w:rPr>
        <w:t>See A21 above.</w:t>
      </w:r>
    </w:p>
    <w:p w14:paraId="5629A052" w14:textId="77777777" w:rsidR="0029225D" w:rsidRPr="00860F01" w:rsidRDefault="0029225D">
      <w:pPr>
        <w:pStyle w:val="BodyText"/>
        <w:rPr>
          <w:b/>
          <w:sz w:val="28"/>
          <w:szCs w:val="28"/>
        </w:rPr>
      </w:pPr>
    </w:p>
    <w:p w14:paraId="54BD4EAB" w14:textId="7A8B8992" w:rsidR="006B25FE" w:rsidRPr="00860F01" w:rsidRDefault="00525795">
      <w:pPr>
        <w:pStyle w:val="BodyText"/>
      </w:pPr>
      <w:r w:rsidRPr="00860F01">
        <w:rPr>
          <w:b/>
          <w:sz w:val="28"/>
          <w:szCs w:val="28"/>
        </w:rPr>
        <w:t>29. No subject</w:t>
      </w:r>
    </w:p>
    <w:p w14:paraId="7D7FC6E4"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12:10 PM</w:t>
      </w:r>
    </w:p>
    <w:p w14:paraId="29FE11B0" w14:textId="77777777" w:rsidR="006B25FE" w:rsidRDefault="00525795">
      <w:pPr>
        <w:pStyle w:val="BodyText"/>
      </w:pPr>
      <w:r>
        <w:rPr>
          <w:b/>
          <w:szCs w:val="24"/>
        </w:rPr>
        <w:t>Question:</w:t>
      </w:r>
      <w:r>
        <w:t xml:space="preserve"> </w:t>
      </w:r>
      <w:r>
        <w:rPr>
          <w:szCs w:val="24"/>
        </w:rPr>
        <w:t>Will eventual contracting opportunities available to organizations qualified through this RFQ serve the general homeless population and/or specifically the specialty mental health/SMI homeless population?</w:t>
      </w:r>
    </w:p>
    <w:p w14:paraId="04D772BF" w14:textId="20DAC2FF" w:rsidR="006B25FE" w:rsidRPr="00860F01" w:rsidRDefault="0029225D">
      <w:pPr>
        <w:pStyle w:val="BodyText"/>
      </w:pPr>
      <w:r w:rsidRPr="00F66873">
        <w:rPr>
          <w:b/>
          <w:szCs w:val="24"/>
        </w:rPr>
        <w:t>Answer:</w:t>
      </w:r>
      <w:r w:rsidR="00D05E1B" w:rsidRPr="00D05E1B">
        <w:t xml:space="preserve"> </w:t>
      </w:r>
      <w:r w:rsidR="00D05E1B" w:rsidRPr="00860F01">
        <w:rPr>
          <w:bCs/>
          <w:szCs w:val="24"/>
        </w:rPr>
        <w:t xml:space="preserve">Any future contracts awarded via the Vendor Pool will be for services to support </w:t>
      </w:r>
      <w:proofErr w:type="gramStart"/>
      <w:r w:rsidR="00D05E1B" w:rsidRPr="00860F01">
        <w:rPr>
          <w:bCs/>
          <w:szCs w:val="24"/>
        </w:rPr>
        <w:t>persons</w:t>
      </w:r>
      <w:proofErr w:type="gramEnd"/>
      <w:r w:rsidR="00D05E1B" w:rsidRPr="00860F01">
        <w:rPr>
          <w:bCs/>
          <w:szCs w:val="24"/>
        </w:rPr>
        <w:t xml:space="preserve"> in Alameda County who are currently, formerly, or at risk of experiencing homelessness, and/or unstably housed, which may include people with mental health conditions.</w:t>
      </w:r>
    </w:p>
    <w:p w14:paraId="72CB2C30" w14:textId="77777777" w:rsidR="0029225D" w:rsidRPr="00860F01" w:rsidRDefault="0029225D">
      <w:pPr>
        <w:pStyle w:val="BodyText"/>
        <w:rPr>
          <w:b/>
          <w:sz w:val="28"/>
          <w:szCs w:val="28"/>
        </w:rPr>
      </w:pPr>
    </w:p>
    <w:p w14:paraId="5859AEC6" w14:textId="15F8546A" w:rsidR="006B25FE" w:rsidRPr="00860F01" w:rsidRDefault="00525795">
      <w:pPr>
        <w:pStyle w:val="BodyText"/>
      </w:pPr>
      <w:r w:rsidRPr="00860F01">
        <w:rPr>
          <w:b/>
          <w:sz w:val="28"/>
          <w:szCs w:val="28"/>
        </w:rPr>
        <w:t>30. No subject</w:t>
      </w:r>
    </w:p>
    <w:p w14:paraId="0392D446"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12:10 PM</w:t>
      </w:r>
    </w:p>
    <w:p w14:paraId="32E63BF3" w14:textId="77777777" w:rsidR="006B25FE" w:rsidRDefault="00525795">
      <w:pPr>
        <w:pStyle w:val="BodyText"/>
      </w:pPr>
      <w:r>
        <w:rPr>
          <w:b/>
          <w:szCs w:val="24"/>
        </w:rPr>
        <w:t>Question:</w:t>
      </w:r>
      <w:r>
        <w:t xml:space="preserve"> </w:t>
      </w:r>
      <w:r>
        <w:rPr>
          <w:szCs w:val="24"/>
        </w:rPr>
        <w:t xml:space="preserve">Please confirm that bidders are not required to include the wording of each question and instead may only list the question number, </w:t>
      </w:r>
      <w:proofErr w:type="gramStart"/>
      <w:r>
        <w:rPr>
          <w:szCs w:val="24"/>
        </w:rPr>
        <w:t>in order to</w:t>
      </w:r>
      <w:proofErr w:type="gramEnd"/>
      <w:r>
        <w:rPr>
          <w:szCs w:val="24"/>
        </w:rPr>
        <w:t xml:space="preserve"> stay within the County’s page limits?</w:t>
      </w:r>
    </w:p>
    <w:p w14:paraId="4D6C2469" w14:textId="334EEA9C" w:rsidR="00D05E1B" w:rsidRPr="00860F01" w:rsidRDefault="0029225D" w:rsidP="00D05E1B">
      <w:pPr>
        <w:pStyle w:val="BodyText"/>
        <w:rPr>
          <w:bCs/>
          <w:szCs w:val="24"/>
        </w:rPr>
      </w:pPr>
      <w:r w:rsidRPr="00F66873">
        <w:rPr>
          <w:b/>
          <w:szCs w:val="24"/>
        </w:rPr>
        <w:t>Answer:</w:t>
      </w:r>
      <w:r w:rsidR="00D05E1B" w:rsidRPr="00D05E1B">
        <w:t xml:space="preserve"> </w:t>
      </w:r>
      <w:r w:rsidR="00D05E1B" w:rsidRPr="00860F01">
        <w:rPr>
          <w:bCs/>
          <w:szCs w:val="24"/>
        </w:rPr>
        <w:t xml:space="preserve">As per page 23 of the RFQ, Section III.P.1.c., INSTRUCTIONS TO BIDDERS, SUBMITTAL OF BID RESPONSES, Document Submittal, “The submitted proposal must conform to and include Exhibit A – Bid Response Packet, as amended or revised by Addendum, including additional required documentation. A Bidder may be disqualified if the most current version of Exhibit A, as revised and published through Addenda, is not used.” This includes providing responses using the provided tables as indicated in instructions in Exhibit A – Bid Response Packet. </w:t>
      </w:r>
    </w:p>
    <w:p w14:paraId="2D744E23" w14:textId="77777777" w:rsidR="00D05E1B" w:rsidRPr="00860F01" w:rsidRDefault="00D05E1B" w:rsidP="00D05E1B">
      <w:pPr>
        <w:pStyle w:val="BodyText"/>
        <w:rPr>
          <w:bCs/>
          <w:szCs w:val="24"/>
        </w:rPr>
      </w:pPr>
      <w:r w:rsidRPr="00860F01">
        <w:rPr>
          <w:bCs/>
          <w:szCs w:val="24"/>
        </w:rPr>
        <w:lastRenderedPageBreak/>
        <w:t xml:space="preserve">Secondly, as per EXHIBIT A – BID RESPONSE PACKET of the RFQ, page 1 of the BID RESPONSE PACKET INSTRUCTIONS, Item 6, “Bidders must not modify the Bid Response Packet or any other County-provided document unless instructed to do so, or the bid proposal may be disqualified.”  </w:t>
      </w:r>
    </w:p>
    <w:p w14:paraId="409640C1" w14:textId="7E32A060" w:rsidR="006B25FE" w:rsidRPr="00860F01" w:rsidRDefault="00D05E1B" w:rsidP="00D05E1B">
      <w:pPr>
        <w:pStyle w:val="BodyText"/>
        <w:rPr>
          <w:bCs/>
        </w:rPr>
      </w:pPr>
      <w:r w:rsidRPr="00860F01">
        <w:rPr>
          <w:bCs/>
          <w:szCs w:val="24"/>
        </w:rPr>
        <w:t xml:space="preserve">Thirdly, Exhibit A includes all the required documentation and submittals required to be included in the Bid Response Packet. When preparing each item, form or table, Bidders do not need to include the instructions provided by the County. However, for items </w:t>
      </w:r>
      <w:r w:rsidR="002825F7">
        <w:rPr>
          <w:bCs/>
          <w:szCs w:val="24"/>
        </w:rPr>
        <w:t>where</w:t>
      </w:r>
      <w:r w:rsidRPr="00860F01">
        <w:rPr>
          <w:bCs/>
          <w:szCs w:val="24"/>
        </w:rPr>
        <w:t xml:space="preserve"> the County has provided a form or table, Bidders must use the provided form or table to populate the response, include all the required content, and must be properly labeled as per the Mandatory Table of Contents (page 10 of Exhibit A- Bid Response Packet).</w:t>
      </w:r>
    </w:p>
    <w:p w14:paraId="6555833D" w14:textId="77777777" w:rsidR="0029225D" w:rsidRPr="00860F01" w:rsidRDefault="0029225D">
      <w:pPr>
        <w:pStyle w:val="BodyText"/>
        <w:rPr>
          <w:b/>
          <w:sz w:val="28"/>
          <w:szCs w:val="28"/>
        </w:rPr>
      </w:pPr>
    </w:p>
    <w:p w14:paraId="5F3EF731" w14:textId="776B2ACA" w:rsidR="006B25FE" w:rsidRPr="008553C0" w:rsidRDefault="00525795">
      <w:pPr>
        <w:pStyle w:val="BodyText"/>
      </w:pPr>
      <w:r w:rsidRPr="008553C0">
        <w:rPr>
          <w:b/>
          <w:sz w:val="28"/>
          <w:szCs w:val="28"/>
        </w:rPr>
        <w:t>31. No subject</w:t>
      </w:r>
    </w:p>
    <w:p w14:paraId="0D9DECCB"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1:54 PM</w:t>
      </w:r>
    </w:p>
    <w:p w14:paraId="7E91E0FD" w14:textId="77777777" w:rsidR="006B25FE" w:rsidRDefault="00525795">
      <w:pPr>
        <w:pStyle w:val="BodyText"/>
      </w:pPr>
      <w:r>
        <w:rPr>
          <w:b/>
          <w:szCs w:val="24"/>
        </w:rPr>
        <w:t>Question:</w:t>
      </w:r>
      <w:r>
        <w:t xml:space="preserve"> </w:t>
      </w:r>
      <w:r>
        <w:rPr>
          <w:szCs w:val="24"/>
        </w:rPr>
        <w:t>If my agency bids for two of the four service categories, but is deemed qualified for one of those service categories but not the other, is the application still valid for the category for which we did qualify? Or would an entirely new bid packet be required for the next round?</w:t>
      </w:r>
    </w:p>
    <w:p w14:paraId="3CE79B49" w14:textId="43FC9264" w:rsidR="006B25FE" w:rsidRPr="008553C0" w:rsidRDefault="0029225D">
      <w:pPr>
        <w:pStyle w:val="BodyText"/>
      </w:pPr>
      <w:r w:rsidRPr="00F66873">
        <w:rPr>
          <w:b/>
          <w:szCs w:val="24"/>
        </w:rPr>
        <w:t>Answer:</w:t>
      </w:r>
      <w:r w:rsidR="00D05E1B" w:rsidRPr="00D05E1B">
        <w:rPr>
          <w:bCs/>
          <w:szCs w:val="24"/>
        </w:rPr>
        <w:t xml:space="preserve"> </w:t>
      </w:r>
      <w:r w:rsidR="00D05E1B" w:rsidRPr="007375AF">
        <w:rPr>
          <w:bCs/>
          <w:szCs w:val="24"/>
        </w:rPr>
        <w:t>See A21 above.</w:t>
      </w:r>
    </w:p>
    <w:p w14:paraId="260EA1DD" w14:textId="77777777" w:rsidR="0029225D" w:rsidRPr="008553C0" w:rsidRDefault="0029225D">
      <w:pPr>
        <w:pStyle w:val="BodyText"/>
        <w:rPr>
          <w:b/>
          <w:sz w:val="28"/>
          <w:szCs w:val="28"/>
        </w:rPr>
      </w:pPr>
    </w:p>
    <w:p w14:paraId="1C3D0B33" w14:textId="1C989EBE" w:rsidR="006B25FE" w:rsidRPr="008553C0" w:rsidRDefault="00525795">
      <w:pPr>
        <w:pStyle w:val="BodyText"/>
      </w:pPr>
      <w:r w:rsidRPr="008553C0">
        <w:rPr>
          <w:b/>
          <w:sz w:val="28"/>
          <w:szCs w:val="28"/>
        </w:rPr>
        <w:t>32. No subject</w:t>
      </w:r>
    </w:p>
    <w:p w14:paraId="6CE36889"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2:05 PM</w:t>
      </w:r>
    </w:p>
    <w:p w14:paraId="6B2E34C5" w14:textId="77777777" w:rsidR="006B25FE" w:rsidRDefault="00525795">
      <w:pPr>
        <w:pStyle w:val="BodyText"/>
      </w:pPr>
      <w:r>
        <w:rPr>
          <w:b/>
          <w:szCs w:val="24"/>
        </w:rPr>
        <w:t>Question:</w:t>
      </w:r>
      <w:r>
        <w:t xml:space="preserve"> </w:t>
      </w:r>
      <w:r>
        <w:rPr>
          <w:szCs w:val="24"/>
        </w:rPr>
        <w:t>The "Notice of Intent to Award" section on page 3 reads "May 27, 2026." Does this apply to the first round only?</w:t>
      </w:r>
    </w:p>
    <w:p w14:paraId="582B0624" w14:textId="4787CAE9" w:rsidR="006B25FE" w:rsidRDefault="0029225D">
      <w:pPr>
        <w:pStyle w:val="BodyText"/>
      </w:pPr>
      <w:r w:rsidRPr="00F66873">
        <w:rPr>
          <w:b/>
          <w:szCs w:val="24"/>
        </w:rPr>
        <w:t>Answer:</w:t>
      </w:r>
      <w:r w:rsidR="00D05E1B" w:rsidRPr="00D05E1B">
        <w:t xml:space="preserve"> </w:t>
      </w:r>
      <w:r w:rsidR="00D05E1B" w:rsidRPr="00860F01">
        <w:rPr>
          <w:bCs/>
          <w:szCs w:val="24"/>
        </w:rPr>
        <w:t>Yes. For future Rounds, as per page 16 of RFQ, SECTION II.H., COUNTY PROCEDURES, TERMS, AND, CONDITIONS, NOTICE OF INTENT TO AWARD, “At the conclusion of the RFQ response evaluation period, all Bidders will be notified in writing by email of the contract award recommendation, if any, by Alameda County Health.”</w:t>
      </w:r>
    </w:p>
    <w:p w14:paraId="1550DEF6" w14:textId="77777777" w:rsidR="0029225D" w:rsidRDefault="0029225D">
      <w:pPr>
        <w:pStyle w:val="BodyText"/>
        <w:rPr>
          <w:b/>
          <w:sz w:val="28"/>
          <w:szCs w:val="28"/>
        </w:rPr>
      </w:pPr>
    </w:p>
    <w:p w14:paraId="059779BC" w14:textId="1A644FAA" w:rsidR="006B25FE" w:rsidRDefault="00525795">
      <w:pPr>
        <w:pStyle w:val="BodyText"/>
      </w:pPr>
      <w:r>
        <w:rPr>
          <w:b/>
          <w:sz w:val="28"/>
          <w:szCs w:val="28"/>
        </w:rPr>
        <w:t>33. SLEB</w:t>
      </w:r>
    </w:p>
    <w:p w14:paraId="1F25CEEE"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2:44 PM</w:t>
      </w:r>
    </w:p>
    <w:p w14:paraId="08804BB1" w14:textId="77777777" w:rsidR="006B25FE" w:rsidRDefault="00525795">
      <w:pPr>
        <w:pStyle w:val="BodyText"/>
      </w:pPr>
      <w:r>
        <w:rPr>
          <w:b/>
          <w:szCs w:val="24"/>
        </w:rPr>
        <w:t>Question:</w:t>
      </w:r>
      <w:r>
        <w:t xml:space="preserve"> </w:t>
      </w:r>
      <w:r>
        <w:rPr>
          <w:szCs w:val="24"/>
        </w:rPr>
        <w:t>How will Alameda County incorporate Small, Local, and Emerging Business (SLEB) participation or status into the evaluation, qualification, and subsequent contracting opportunities under this Vendor Pool? If not currently included, will SLEB status be considered in future contract awards or scopes issued from this pool?</w:t>
      </w:r>
    </w:p>
    <w:p w14:paraId="2616A3A7" w14:textId="043A8850" w:rsidR="006B25FE" w:rsidRDefault="0029225D">
      <w:pPr>
        <w:pStyle w:val="BodyText"/>
      </w:pPr>
      <w:r w:rsidRPr="00F66873">
        <w:rPr>
          <w:b/>
          <w:szCs w:val="24"/>
        </w:rPr>
        <w:t>Answer:</w:t>
      </w:r>
      <w:r w:rsidR="00D05E1B" w:rsidRPr="00D05E1B">
        <w:t xml:space="preserve"> </w:t>
      </w:r>
      <w:r w:rsidR="00D05E1B" w:rsidRPr="00860F01">
        <w:rPr>
          <w:bCs/>
          <w:szCs w:val="24"/>
        </w:rPr>
        <w:t>There is no Small, Local, and Emerging Business (SLEB) program requirement for this RFQ.</w:t>
      </w:r>
      <w:r w:rsidR="00335128">
        <w:rPr>
          <w:bCs/>
          <w:szCs w:val="24"/>
        </w:rPr>
        <w:t xml:space="preserve"> </w:t>
      </w:r>
      <w:r w:rsidR="00335128" w:rsidRPr="00335128">
        <w:rPr>
          <w:bCs/>
          <w:szCs w:val="24"/>
        </w:rPr>
        <w:t>Some contracts that result from this RFQ may include federal funds, and therefore, would require a Federal SLEB waiver before the resulting contracts are presented to the Board of Supervisors for approval.</w:t>
      </w:r>
    </w:p>
    <w:p w14:paraId="6DF7DFD7" w14:textId="77777777" w:rsidR="0029225D" w:rsidRDefault="0029225D">
      <w:pPr>
        <w:pStyle w:val="BodyText"/>
        <w:rPr>
          <w:b/>
          <w:sz w:val="28"/>
          <w:szCs w:val="28"/>
        </w:rPr>
      </w:pPr>
    </w:p>
    <w:p w14:paraId="4D910F90" w14:textId="5A8651AA" w:rsidR="006B25FE" w:rsidRDefault="00525795">
      <w:pPr>
        <w:pStyle w:val="BodyText"/>
      </w:pPr>
      <w:r>
        <w:rPr>
          <w:b/>
          <w:sz w:val="28"/>
          <w:szCs w:val="28"/>
        </w:rPr>
        <w:t>34. Innovation Services</w:t>
      </w:r>
    </w:p>
    <w:p w14:paraId="510EF59B"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2:45 PM</w:t>
      </w:r>
    </w:p>
    <w:p w14:paraId="45F12389" w14:textId="77777777" w:rsidR="006B25FE" w:rsidRDefault="00525795">
      <w:pPr>
        <w:pStyle w:val="BodyText"/>
      </w:pPr>
      <w:r>
        <w:rPr>
          <w:b/>
          <w:szCs w:val="24"/>
        </w:rPr>
        <w:t>Question:</w:t>
      </w:r>
      <w:r>
        <w:t xml:space="preserve"> </w:t>
      </w:r>
      <w:r>
        <w:rPr>
          <w:szCs w:val="24"/>
        </w:rPr>
        <w:t>How does the County define ‘innovation services,’ and can existing community-based models that have demonstrated success but are not yet scaled County-wide be considered innovation?</w:t>
      </w:r>
    </w:p>
    <w:p w14:paraId="76E4A0B7" w14:textId="005BA867" w:rsidR="006B25FE" w:rsidRDefault="0029225D">
      <w:pPr>
        <w:pStyle w:val="BodyText"/>
      </w:pPr>
      <w:r w:rsidRPr="00F66873">
        <w:rPr>
          <w:b/>
          <w:szCs w:val="24"/>
        </w:rPr>
        <w:t>Answer:</w:t>
      </w:r>
      <w:r w:rsidR="00D05E1B" w:rsidRPr="00D05E1B">
        <w:t xml:space="preserve"> </w:t>
      </w:r>
      <w:r w:rsidR="00D05E1B" w:rsidRPr="00860F01">
        <w:rPr>
          <w:bCs/>
          <w:szCs w:val="24"/>
        </w:rPr>
        <w:t xml:space="preserve">As per page 5 of RFQ, Section I.A., STATEMENT OF WORK, INTENT, “Innovation Services: [are] Evidence-based best practices and integrated approaches that differ from traditional models and/or previously untested services in Alameda County that may lead to positive outcomes.” Bidders should use their discretion </w:t>
      </w:r>
      <w:r w:rsidR="00B27B86">
        <w:rPr>
          <w:bCs/>
          <w:szCs w:val="24"/>
        </w:rPr>
        <w:t>to decide</w:t>
      </w:r>
      <w:r w:rsidR="00D05E1B" w:rsidRPr="00860F01">
        <w:rPr>
          <w:bCs/>
          <w:szCs w:val="24"/>
        </w:rPr>
        <w:t xml:space="preserve"> whether their existing community-based models meet this definition.</w:t>
      </w:r>
    </w:p>
    <w:p w14:paraId="6665367B" w14:textId="77777777" w:rsidR="0029225D" w:rsidRDefault="0029225D">
      <w:pPr>
        <w:pStyle w:val="BodyText"/>
        <w:rPr>
          <w:b/>
          <w:sz w:val="28"/>
          <w:szCs w:val="28"/>
        </w:rPr>
      </w:pPr>
    </w:p>
    <w:p w14:paraId="3BF67C46" w14:textId="59532953" w:rsidR="006B25FE" w:rsidRDefault="00525795">
      <w:pPr>
        <w:pStyle w:val="BodyText"/>
      </w:pPr>
      <w:r>
        <w:rPr>
          <w:b/>
          <w:sz w:val="28"/>
          <w:szCs w:val="28"/>
        </w:rPr>
        <w:t>35. Braided Funding</w:t>
      </w:r>
    </w:p>
    <w:p w14:paraId="7A0A6391"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2:46 PM</w:t>
      </w:r>
    </w:p>
    <w:p w14:paraId="7B9A9F38" w14:textId="77777777" w:rsidR="006B25FE" w:rsidRDefault="00525795">
      <w:pPr>
        <w:pStyle w:val="BodyText"/>
      </w:pPr>
      <w:r>
        <w:rPr>
          <w:b/>
          <w:szCs w:val="24"/>
        </w:rPr>
        <w:t>Question:</w:t>
      </w:r>
      <w:r>
        <w:t xml:space="preserve"> </w:t>
      </w:r>
      <w:r>
        <w:rPr>
          <w:szCs w:val="24"/>
        </w:rPr>
        <w:t xml:space="preserve">Does the County anticipate encouraging or allowing braided funding approaches (e.g., combining County contracts with Medi-Cal, </w:t>
      </w:r>
      <w:proofErr w:type="spellStart"/>
      <w:r>
        <w:rPr>
          <w:szCs w:val="24"/>
        </w:rPr>
        <w:t>CalAIM</w:t>
      </w:r>
      <w:proofErr w:type="spellEnd"/>
      <w:r>
        <w:rPr>
          <w:szCs w:val="24"/>
        </w:rPr>
        <w:t>, or other funding sources) within Vendor Pool contracts?</w:t>
      </w:r>
    </w:p>
    <w:p w14:paraId="71051493" w14:textId="49CA734F" w:rsidR="006B25FE" w:rsidRDefault="0029225D">
      <w:pPr>
        <w:pStyle w:val="BodyText"/>
      </w:pPr>
      <w:r w:rsidRPr="00F66873">
        <w:rPr>
          <w:b/>
          <w:szCs w:val="24"/>
        </w:rPr>
        <w:t>Answer:</w:t>
      </w:r>
      <w:r w:rsidR="00D05E1B" w:rsidRPr="00D05E1B">
        <w:t xml:space="preserve"> </w:t>
      </w:r>
      <w:r w:rsidR="00D05E1B" w:rsidRPr="00860F01">
        <w:rPr>
          <w:bCs/>
          <w:szCs w:val="24"/>
        </w:rPr>
        <w:t xml:space="preserve">Funding sources are likely to be from a variety of sources, including federal, state, and local. </w:t>
      </w:r>
    </w:p>
    <w:p w14:paraId="07FB5560" w14:textId="77777777" w:rsidR="0029225D" w:rsidRDefault="0029225D">
      <w:pPr>
        <w:pStyle w:val="BodyText"/>
        <w:rPr>
          <w:b/>
          <w:sz w:val="28"/>
          <w:szCs w:val="28"/>
        </w:rPr>
      </w:pPr>
    </w:p>
    <w:p w14:paraId="6AF32E3B" w14:textId="53E80B03" w:rsidR="006B25FE" w:rsidRDefault="00525795">
      <w:pPr>
        <w:pStyle w:val="BodyText"/>
      </w:pPr>
      <w:r>
        <w:rPr>
          <w:b/>
          <w:sz w:val="28"/>
          <w:szCs w:val="28"/>
        </w:rPr>
        <w:t>36. Awards</w:t>
      </w:r>
    </w:p>
    <w:p w14:paraId="0E417DC1"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2:48 PM</w:t>
      </w:r>
    </w:p>
    <w:p w14:paraId="01821362" w14:textId="77777777" w:rsidR="006B25FE" w:rsidRDefault="00525795">
      <w:pPr>
        <w:pStyle w:val="BodyText"/>
      </w:pPr>
      <w:r>
        <w:rPr>
          <w:b/>
          <w:szCs w:val="24"/>
        </w:rPr>
        <w:t>Question:</w:t>
      </w:r>
      <w:r>
        <w:t xml:space="preserve"> </w:t>
      </w:r>
      <w:r>
        <w:rPr>
          <w:szCs w:val="24"/>
        </w:rPr>
        <w:t>Once qualified in the Vendor Pool, how will funding opportunities be released—through mini-RFPs, direct negotiation, or other mechanisms?</w:t>
      </w:r>
    </w:p>
    <w:p w14:paraId="688956B0" w14:textId="4FB0A2FC" w:rsidR="006B25FE" w:rsidRDefault="0029225D">
      <w:pPr>
        <w:pStyle w:val="BodyText"/>
      </w:pPr>
      <w:r w:rsidRPr="00F66873">
        <w:rPr>
          <w:b/>
          <w:szCs w:val="24"/>
        </w:rPr>
        <w:t>Answer:</w:t>
      </w:r>
      <w:r w:rsidR="00D05E1B" w:rsidRPr="00D05E1B">
        <w:t xml:space="preserve"> </w:t>
      </w:r>
      <w:r w:rsidR="00D05E1B" w:rsidRPr="00860F01">
        <w:rPr>
          <w:bCs/>
          <w:szCs w:val="24"/>
        </w:rPr>
        <w:t xml:space="preserve">As per page 6 of the RFQ, Section I.A., STATEMENT OF WORK, INTENT, “Qualification into the Vendor Pool does not guarantee that any vendor will receive a contract with the County, nor does it guarantee any minimum or maximum contract award amount, or any awarded scopes of work to qualified vendors. Upon qualification and approval, AC Health will contact approved vendors directly if there is an opportunity for service </w:t>
      </w:r>
      <w:proofErr w:type="gramStart"/>
      <w:r w:rsidR="00D05E1B" w:rsidRPr="00860F01">
        <w:rPr>
          <w:bCs/>
          <w:szCs w:val="24"/>
        </w:rPr>
        <w:t>provision.”</w:t>
      </w:r>
      <w:proofErr w:type="gramEnd"/>
    </w:p>
    <w:p w14:paraId="346BFEF7" w14:textId="77777777" w:rsidR="0029225D" w:rsidRDefault="0029225D">
      <w:pPr>
        <w:pStyle w:val="BodyText"/>
        <w:rPr>
          <w:b/>
          <w:sz w:val="28"/>
          <w:szCs w:val="28"/>
        </w:rPr>
      </w:pPr>
    </w:p>
    <w:p w14:paraId="77CF875C" w14:textId="5006EAD6" w:rsidR="006B25FE" w:rsidRDefault="00525795">
      <w:pPr>
        <w:pStyle w:val="BodyText"/>
      </w:pPr>
      <w:r>
        <w:rPr>
          <w:b/>
          <w:sz w:val="28"/>
          <w:szCs w:val="28"/>
        </w:rPr>
        <w:t>37. Clarification</w:t>
      </w:r>
    </w:p>
    <w:p w14:paraId="6F88C410"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3:07 PM</w:t>
      </w:r>
    </w:p>
    <w:p w14:paraId="6CD68C86" w14:textId="56BB3BBF" w:rsidR="006B25FE" w:rsidRDefault="00525795">
      <w:pPr>
        <w:pStyle w:val="BodyText"/>
      </w:pPr>
      <w:r>
        <w:rPr>
          <w:b/>
          <w:szCs w:val="24"/>
        </w:rPr>
        <w:t>Question:</w:t>
      </w:r>
      <w:r>
        <w:t xml:space="preserve"> </w:t>
      </w:r>
      <w:r>
        <w:rPr>
          <w:szCs w:val="24"/>
        </w:rPr>
        <w:t xml:space="preserve">To be clear, each one of the service </w:t>
      </w:r>
      <w:r w:rsidR="003F57A4">
        <w:rPr>
          <w:szCs w:val="24"/>
        </w:rPr>
        <w:t>types</w:t>
      </w:r>
      <w:r>
        <w:rPr>
          <w:szCs w:val="24"/>
        </w:rPr>
        <w:t xml:space="preserve"> should be described in each of the four service </w:t>
      </w:r>
      <w:r w:rsidR="00D42C05">
        <w:rPr>
          <w:szCs w:val="24"/>
        </w:rPr>
        <w:t>categories</w:t>
      </w:r>
      <w:r>
        <w:rPr>
          <w:szCs w:val="24"/>
        </w:rPr>
        <w:t>.</w:t>
      </w:r>
    </w:p>
    <w:p w14:paraId="2D84D9A4" w14:textId="38DA2E44" w:rsidR="006B25FE" w:rsidRPr="00860F01" w:rsidRDefault="0029225D">
      <w:pPr>
        <w:pStyle w:val="BodyText"/>
      </w:pPr>
      <w:r w:rsidRPr="00F66873">
        <w:rPr>
          <w:b/>
          <w:szCs w:val="24"/>
        </w:rPr>
        <w:t>Answer:</w:t>
      </w:r>
      <w:r w:rsidR="00D05E1B" w:rsidRPr="00D05E1B">
        <w:t xml:space="preserve"> </w:t>
      </w:r>
      <w:r w:rsidR="00D05E1B" w:rsidRPr="00860F01">
        <w:rPr>
          <w:bCs/>
          <w:szCs w:val="24"/>
        </w:rPr>
        <w:t>See A</w:t>
      </w:r>
      <w:r w:rsidR="00463950" w:rsidRPr="00860F01">
        <w:rPr>
          <w:bCs/>
          <w:szCs w:val="24"/>
        </w:rPr>
        <w:t>9</w:t>
      </w:r>
      <w:r w:rsidR="00D05E1B" w:rsidRPr="00860F01">
        <w:rPr>
          <w:bCs/>
          <w:szCs w:val="24"/>
        </w:rPr>
        <w:t xml:space="preserve"> above.</w:t>
      </w:r>
    </w:p>
    <w:p w14:paraId="47F40E7F" w14:textId="77777777" w:rsidR="0029225D" w:rsidRPr="00860F01" w:rsidRDefault="0029225D">
      <w:pPr>
        <w:pStyle w:val="BodyText"/>
        <w:rPr>
          <w:b/>
          <w:sz w:val="28"/>
          <w:szCs w:val="28"/>
        </w:rPr>
      </w:pPr>
    </w:p>
    <w:p w14:paraId="5C9E4304" w14:textId="2E2120CC" w:rsidR="006B25FE" w:rsidRPr="00860F01" w:rsidRDefault="00525795">
      <w:pPr>
        <w:pStyle w:val="BodyText"/>
      </w:pPr>
      <w:r w:rsidRPr="00860F01">
        <w:rPr>
          <w:b/>
          <w:sz w:val="28"/>
          <w:szCs w:val="28"/>
        </w:rPr>
        <w:lastRenderedPageBreak/>
        <w:t>38. No subject</w:t>
      </w:r>
    </w:p>
    <w:p w14:paraId="3E7DD382" w14:textId="77777777" w:rsidR="006B25FE" w:rsidRPr="008553C0"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3:10 PM</w:t>
      </w:r>
    </w:p>
    <w:p w14:paraId="7C280102" w14:textId="4AFCFCE8" w:rsidR="006B25FE" w:rsidRDefault="00525795">
      <w:pPr>
        <w:pStyle w:val="BodyText"/>
      </w:pPr>
      <w:r>
        <w:rPr>
          <w:b/>
          <w:szCs w:val="24"/>
        </w:rPr>
        <w:t>Question:</w:t>
      </w:r>
      <w:r>
        <w:t xml:space="preserve"> </w:t>
      </w:r>
      <w:r>
        <w:rPr>
          <w:szCs w:val="24"/>
        </w:rPr>
        <w:t xml:space="preserve">To be clear, in the descriptions part of the RFQ, assuming all four service </w:t>
      </w:r>
      <w:r w:rsidR="003F57A4">
        <w:rPr>
          <w:szCs w:val="24"/>
        </w:rPr>
        <w:t>categories</w:t>
      </w:r>
      <w:r>
        <w:rPr>
          <w:szCs w:val="24"/>
        </w:rPr>
        <w:t xml:space="preserve">, </w:t>
      </w:r>
      <w:proofErr w:type="gramStart"/>
      <w:r>
        <w:rPr>
          <w:szCs w:val="24"/>
        </w:rPr>
        <w:t>will</w:t>
      </w:r>
      <w:proofErr w:type="gramEnd"/>
      <w:r>
        <w:rPr>
          <w:szCs w:val="24"/>
        </w:rPr>
        <w:t xml:space="preserve"> be a total of 16 pages?</w:t>
      </w:r>
    </w:p>
    <w:p w14:paraId="2A285002" w14:textId="271266A6" w:rsidR="006B25FE" w:rsidRDefault="0029225D">
      <w:pPr>
        <w:pStyle w:val="BodyText"/>
      </w:pPr>
      <w:r w:rsidRPr="00F66873">
        <w:rPr>
          <w:b/>
          <w:szCs w:val="24"/>
        </w:rPr>
        <w:t>Answer:</w:t>
      </w:r>
      <w:r w:rsidR="00463950" w:rsidRPr="00463950">
        <w:t xml:space="preserve"> </w:t>
      </w:r>
      <w:r w:rsidR="00463950" w:rsidRPr="00860F01">
        <w:rPr>
          <w:bCs/>
          <w:szCs w:val="24"/>
        </w:rPr>
        <w:t xml:space="preserve">For the Description of Experience Form, if a Bidder is </w:t>
      </w:r>
      <w:proofErr w:type="gramStart"/>
      <w:r w:rsidR="00463950" w:rsidRPr="00860F01">
        <w:rPr>
          <w:bCs/>
          <w:szCs w:val="24"/>
        </w:rPr>
        <w:t>applying</w:t>
      </w:r>
      <w:proofErr w:type="gramEnd"/>
      <w:r w:rsidR="00463950" w:rsidRPr="00860F01">
        <w:rPr>
          <w:bCs/>
          <w:szCs w:val="24"/>
        </w:rPr>
        <w:t xml:space="preserve"> to all four service categories, the maximum length would be 8 pages, given that the maximum page length is 2 pages for each service category.</w:t>
      </w:r>
    </w:p>
    <w:p w14:paraId="4FEB65F3" w14:textId="77777777" w:rsidR="0029225D" w:rsidRDefault="0029225D">
      <w:pPr>
        <w:pStyle w:val="BodyText"/>
        <w:rPr>
          <w:b/>
          <w:sz w:val="28"/>
          <w:szCs w:val="28"/>
        </w:rPr>
      </w:pPr>
    </w:p>
    <w:p w14:paraId="67921D50" w14:textId="78DCF68D" w:rsidR="006B25FE" w:rsidRDefault="00525795">
      <w:pPr>
        <w:pStyle w:val="BodyText"/>
      </w:pPr>
      <w:r>
        <w:rPr>
          <w:b/>
          <w:sz w:val="28"/>
          <w:szCs w:val="28"/>
        </w:rPr>
        <w:t>39. Length Allowed</w:t>
      </w:r>
    </w:p>
    <w:p w14:paraId="6B7B75EE"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3:49 PM</w:t>
      </w:r>
    </w:p>
    <w:p w14:paraId="7A680C91" w14:textId="77777777" w:rsidR="006B25FE" w:rsidRDefault="00525795">
      <w:pPr>
        <w:pStyle w:val="BodyText"/>
      </w:pPr>
      <w:r>
        <w:rPr>
          <w:b/>
          <w:szCs w:val="24"/>
        </w:rPr>
        <w:t>Question:</w:t>
      </w:r>
      <w:r>
        <w:t xml:space="preserve"> </w:t>
      </w:r>
      <w:r>
        <w:rPr>
          <w:szCs w:val="24"/>
        </w:rPr>
        <w:t xml:space="preserve">Do the pages allowed in the responses include the questions?? Or </w:t>
      </w:r>
      <w:proofErr w:type="gramStart"/>
      <w:r>
        <w:rPr>
          <w:szCs w:val="24"/>
        </w:rPr>
        <w:t>does</w:t>
      </w:r>
      <w:proofErr w:type="gramEnd"/>
      <w:r>
        <w:rPr>
          <w:szCs w:val="24"/>
        </w:rPr>
        <w:t xml:space="preserve"> the 2 pages for example include the responses only?</w:t>
      </w:r>
    </w:p>
    <w:p w14:paraId="7B8BAECC" w14:textId="14505735" w:rsidR="006B25FE" w:rsidRDefault="0029225D">
      <w:pPr>
        <w:pStyle w:val="BodyText"/>
      </w:pPr>
      <w:r w:rsidRPr="00F66873">
        <w:rPr>
          <w:b/>
          <w:szCs w:val="24"/>
        </w:rPr>
        <w:t>Answer:</w:t>
      </w:r>
      <w:r w:rsidR="00463950" w:rsidRPr="00463950">
        <w:t xml:space="preserve"> </w:t>
      </w:r>
      <w:r w:rsidR="00B478D3">
        <w:rPr>
          <w:bCs/>
          <w:szCs w:val="24"/>
        </w:rPr>
        <w:t>S</w:t>
      </w:r>
      <w:r w:rsidR="00463950" w:rsidRPr="00860F01">
        <w:rPr>
          <w:bCs/>
          <w:szCs w:val="24"/>
        </w:rPr>
        <w:t>ee A</w:t>
      </w:r>
      <w:r w:rsidR="00860F01" w:rsidRPr="00860F01">
        <w:rPr>
          <w:bCs/>
          <w:szCs w:val="24"/>
        </w:rPr>
        <w:t>30</w:t>
      </w:r>
      <w:r w:rsidR="00463950" w:rsidRPr="00860F01">
        <w:rPr>
          <w:bCs/>
          <w:szCs w:val="24"/>
        </w:rPr>
        <w:t xml:space="preserve"> above.</w:t>
      </w:r>
    </w:p>
    <w:p w14:paraId="30A04F81" w14:textId="77777777" w:rsidR="0029225D" w:rsidRDefault="0029225D">
      <w:pPr>
        <w:pStyle w:val="BodyText"/>
        <w:rPr>
          <w:b/>
          <w:sz w:val="28"/>
          <w:szCs w:val="28"/>
        </w:rPr>
      </w:pPr>
    </w:p>
    <w:p w14:paraId="38BDC1A5" w14:textId="14B2F651" w:rsidR="006B25FE" w:rsidRDefault="00525795">
      <w:pPr>
        <w:pStyle w:val="BodyText"/>
      </w:pPr>
      <w:r>
        <w:rPr>
          <w:b/>
          <w:sz w:val="28"/>
          <w:szCs w:val="28"/>
        </w:rPr>
        <w:t>40. Writing Requirements</w:t>
      </w:r>
    </w:p>
    <w:p w14:paraId="62BAA264" w14:textId="77777777" w:rsidR="006B25FE" w:rsidRDefault="00525795">
      <w:pPr>
        <w:pStyle w:val="BodyText"/>
      </w:pPr>
      <w:r w:rsidRPr="00D63A68">
        <w:rPr>
          <w:i/>
          <w:color w:val="747474"/>
          <w:sz w:val="20"/>
        </w:rPr>
        <w:t xml:space="preserve">Mar 24, </w:t>
      </w:r>
      <w:proofErr w:type="gramStart"/>
      <w:r w:rsidRPr="00D63A68">
        <w:rPr>
          <w:i/>
          <w:color w:val="747474"/>
          <w:sz w:val="20"/>
        </w:rPr>
        <w:t>2026</w:t>
      </w:r>
      <w:proofErr w:type="gramEnd"/>
      <w:r w:rsidRPr="00D63A68">
        <w:rPr>
          <w:i/>
          <w:color w:val="747474"/>
          <w:sz w:val="20"/>
        </w:rPr>
        <w:t xml:space="preserve"> 4:10 PM</w:t>
      </w:r>
    </w:p>
    <w:p w14:paraId="2CF4D329" w14:textId="77777777" w:rsidR="006B25FE" w:rsidRDefault="00525795">
      <w:pPr>
        <w:pStyle w:val="BodyText"/>
      </w:pPr>
      <w:r>
        <w:rPr>
          <w:b/>
          <w:szCs w:val="24"/>
        </w:rPr>
        <w:t>Question:</w:t>
      </w:r>
      <w:r>
        <w:t xml:space="preserve"> </w:t>
      </w:r>
      <w:r>
        <w:rPr>
          <w:szCs w:val="24"/>
        </w:rPr>
        <w:t>What is the font size and type required or preferred</w:t>
      </w:r>
    </w:p>
    <w:p w14:paraId="01425021" w14:textId="1D130CBB" w:rsidR="006B25FE" w:rsidRDefault="0029225D" w:rsidP="0029225D">
      <w:pPr>
        <w:pStyle w:val="BodyText"/>
      </w:pPr>
      <w:r w:rsidRPr="00F66873">
        <w:rPr>
          <w:b/>
          <w:szCs w:val="24"/>
        </w:rPr>
        <w:t>Answer:</w:t>
      </w:r>
      <w:r w:rsidR="00463950" w:rsidRPr="00463950">
        <w:t xml:space="preserve"> </w:t>
      </w:r>
      <w:r w:rsidR="00463950" w:rsidRPr="00860F01">
        <w:rPr>
          <w:bCs/>
          <w:szCs w:val="24"/>
        </w:rPr>
        <w:t xml:space="preserve">The RFQ does not specify </w:t>
      </w:r>
      <w:proofErr w:type="gramStart"/>
      <w:r w:rsidR="00463950" w:rsidRPr="00860F01">
        <w:rPr>
          <w:bCs/>
          <w:szCs w:val="24"/>
        </w:rPr>
        <w:t>a font</w:t>
      </w:r>
      <w:proofErr w:type="gramEnd"/>
      <w:r w:rsidR="00463950" w:rsidRPr="00860F01">
        <w:rPr>
          <w:bCs/>
          <w:szCs w:val="24"/>
        </w:rPr>
        <w:t xml:space="preserve"> size and type requirement. However, Bidders should use their discretion when choosing a font size and type to ensure it is easily legible.</w:t>
      </w:r>
    </w:p>
    <w:sectPr w:rsidR="006B25FE" w:rsidSect="0046170A">
      <w:headerReference w:type="default" r:id="rId17"/>
      <w:footerReference w:type="default" r:id="rId18"/>
      <w:headerReference w:type="first" r:id="rId19"/>
      <w:footerReference w:type="first" r:id="rId20"/>
      <w:pgSz w:w="12240" w:h="15840" w:code="1"/>
      <w:pgMar w:top="1440" w:right="1080" w:bottom="1440" w:left="1080" w:header="720" w:footer="363"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80C8" w14:textId="77777777" w:rsidR="008276ED" w:rsidRDefault="008276ED" w:rsidP="000603C9">
      <w:r>
        <w:separator/>
      </w:r>
    </w:p>
    <w:p w14:paraId="66C07423" w14:textId="77777777" w:rsidR="008276ED" w:rsidRDefault="008276ED"/>
  </w:endnote>
  <w:endnote w:type="continuationSeparator" w:id="0">
    <w:p w14:paraId="70FDCE7E" w14:textId="77777777" w:rsidR="008276ED" w:rsidRDefault="008276ED" w:rsidP="000603C9">
      <w:r>
        <w:continuationSeparator/>
      </w:r>
    </w:p>
    <w:p w14:paraId="53E7BB20" w14:textId="77777777" w:rsidR="008276ED" w:rsidRDefault="00827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ヒラギノ角ゴ Pro W3">
    <w:altName w:val="Times New Roman"/>
    <w:charset w:val="00"/>
    <w:family w:val="roman"/>
    <w:pitch w:val="default"/>
  </w:font>
  <w:font w:name="Tahoma Bold">
    <w:panose1 w:val="00000000000000000000"/>
    <w:charset w:val="00"/>
    <w:family w:val="roman"/>
    <w:notTrueType/>
    <w:pitch w:val="variable"/>
    <w:sig w:usb0="00000003" w:usb1="00000000" w:usb2="00000000" w:usb3="00000000" w:csb0="00000001" w:csb1="00000000"/>
  </w:font>
  <w:font w:name="Arial Bold">
    <w:altName w:val="Arial"/>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80000067" w:usb1="00000000" w:usb2="00000000" w:usb3="00000000" w:csb0="00000001" w:csb1="00000000"/>
  </w:font>
  <w:font w:name="Courier 10 Pitch">
    <w:altName w:val="Courier New"/>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Heading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CB9C" w14:textId="77777777" w:rsidR="00CB6EF4" w:rsidRPr="00110474" w:rsidRDefault="00110474">
    <w:pPr>
      <w:rPr>
        <w:sz w:val="20"/>
      </w:rPr>
    </w:pPr>
    <w:r>
      <w:rPr>
        <w:sz w:val="20"/>
      </w:rPr>
      <w:t xml:space="preserve">Page </w:t>
    </w:r>
    <w:r w:rsidRPr="00720992">
      <w:rPr>
        <w:sz w:val="20"/>
      </w:rPr>
      <w:fldChar w:fldCharType="begin"/>
    </w:r>
    <w:r w:rsidRPr="00720992">
      <w:rPr>
        <w:sz w:val="20"/>
      </w:rPr>
      <w:instrText xml:space="preserve"> PAGE   \* MERGEFORMAT </w:instrText>
    </w:r>
    <w:r w:rsidRPr="00720992">
      <w:rPr>
        <w:sz w:val="20"/>
      </w:rPr>
      <w:fldChar w:fldCharType="separate"/>
    </w:r>
    <w:r>
      <w:rPr>
        <w:sz w:val="20"/>
      </w:rPr>
      <w:t>1</w:t>
    </w:r>
    <w:r w:rsidRPr="00720992">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7C4" w14:textId="77777777" w:rsidR="00656CBF" w:rsidRPr="00523105" w:rsidRDefault="00110474" w:rsidP="0081216E">
    <w:pPr>
      <w:rPr>
        <w:sz w:val="16"/>
        <w:szCs w:val="16"/>
      </w:rPr>
    </w:pPr>
    <w:r w:rsidRPr="00110474">
      <w:rPr>
        <w:sz w:val="20"/>
      </w:rPr>
      <w:t>QUESTION &amp; ANSWER REPORT</w:t>
    </w:r>
    <w:r w:rsidR="00656CBF" w:rsidRPr="00A86EBE">
      <w:rPr>
        <w:sz w:val="20"/>
      </w:rPr>
      <w:t xml:space="preserve">                    </w:t>
    </w:r>
  </w:p>
  <w:p w14:paraId="7EB2D16C" w14:textId="48BC34A8" w:rsidR="00656CBF" w:rsidRPr="00C818A5" w:rsidRDefault="00656CBF" w:rsidP="00110474">
    <w:pPr>
      <w:rPr>
        <w:rFonts w:cs="Calibri Light (Headings)"/>
        <w:sz w:val="20"/>
      </w:rPr>
    </w:pPr>
    <w:r w:rsidRPr="00A86EBE">
      <w:rPr>
        <w:sz w:val="20"/>
      </w:rPr>
      <w:t>RFQ No. ACH-900626 Housing and Homelessness Services Vendor Pool</w:t>
    </w:r>
  </w:p>
  <w:p w14:paraId="2D19176B" w14:textId="77777777" w:rsidR="00CB6EF4" w:rsidRPr="00110474" w:rsidRDefault="00656CBF">
    <w:pPr>
      <w:rPr>
        <w:sz w:val="20"/>
      </w:rPr>
    </w:pPr>
    <w:r>
      <w:rPr>
        <w:sz w:val="20"/>
      </w:rPr>
      <w:t xml:space="preserve">Page </w:t>
    </w:r>
    <w:r w:rsidRPr="00720992">
      <w:rPr>
        <w:sz w:val="20"/>
      </w:rPr>
      <w:fldChar w:fldCharType="begin"/>
    </w:r>
    <w:r w:rsidRPr="00720992">
      <w:rPr>
        <w:sz w:val="20"/>
      </w:rPr>
      <w:instrText xml:space="preserve"> PAGE   \* MERGEFORMAT </w:instrText>
    </w:r>
    <w:r w:rsidRPr="00720992">
      <w:rPr>
        <w:sz w:val="20"/>
      </w:rPr>
      <w:fldChar w:fldCharType="separate"/>
    </w:r>
    <w:r w:rsidR="00826CB8">
      <w:rPr>
        <w:noProof/>
        <w:sz w:val="20"/>
      </w:rPr>
      <w:t>13</w:t>
    </w:r>
    <w:r w:rsidRPr="00720992">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F1C7C" w14:textId="77777777" w:rsidR="008276ED" w:rsidRDefault="008276ED" w:rsidP="000603C9">
      <w:r>
        <w:separator/>
      </w:r>
    </w:p>
    <w:p w14:paraId="77A489CD" w14:textId="77777777" w:rsidR="008276ED" w:rsidRDefault="008276ED"/>
  </w:footnote>
  <w:footnote w:type="continuationSeparator" w:id="0">
    <w:p w14:paraId="14127130" w14:textId="77777777" w:rsidR="008276ED" w:rsidRDefault="008276ED" w:rsidP="000603C9">
      <w:r>
        <w:continuationSeparator/>
      </w:r>
    </w:p>
    <w:p w14:paraId="228CEB9F" w14:textId="77777777" w:rsidR="008276ED" w:rsidRDefault="00827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38EC" w14:textId="77777777" w:rsidR="00110474" w:rsidRDefault="00110474" w:rsidP="00110474">
    <w:pPr>
      <w:pStyle w:val="Header"/>
    </w:pPr>
    <w:r>
      <w:t>QUESTION &amp; ANSWER REPORT</w:t>
    </w:r>
  </w:p>
  <w:p w14:paraId="4E7D3F24" w14:textId="1657DCBE" w:rsidR="00705B51" w:rsidRDefault="00110474" w:rsidP="00110474">
    <w:pPr>
      <w:pStyle w:val="Header"/>
      <w:pBdr>
        <w:bottom w:val="single" w:sz="4" w:space="1" w:color="auto"/>
      </w:pBdr>
    </w:pPr>
    <w:r>
      <w:t>RFQ No. ACH-900626 Housing and Homelessness Services Vendor Pool</w:t>
    </w:r>
  </w:p>
  <w:p w14:paraId="35EC2B5C" w14:textId="77777777" w:rsidR="00CB6EF4" w:rsidRDefault="00CB6E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225"/>
    </w:tblGrid>
    <w:tr w:rsidR="00110474" w:rsidRPr="001F3F20" w14:paraId="7689C171" w14:textId="77777777" w:rsidTr="00DA3D6D">
      <w:tc>
        <w:tcPr>
          <w:tcW w:w="2340" w:type="dxa"/>
        </w:tcPr>
        <w:p w14:paraId="25CB8D0C" w14:textId="77777777" w:rsidR="00110474" w:rsidRPr="001F3F20" w:rsidRDefault="00110474" w:rsidP="00110474">
          <w:pPr>
            <w:pStyle w:val="Header"/>
            <w:ind w:left="-109"/>
            <w:rPr>
              <w:szCs w:val="24"/>
              <w:shd w:val="clear" w:color="auto" w:fill="C5E0B3" w:themeFill="accent6" w:themeFillTint="66"/>
            </w:rPr>
          </w:pPr>
          <w:r w:rsidRPr="000F7D96">
            <w:rPr>
              <w:noProof/>
              <w:szCs w:val="24"/>
            </w:rPr>
            <w:drawing>
              <wp:inline distT="0" distB="0" distL="0" distR="0" wp14:anchorId="29394C34" wp14:editId="51CB645A">
                <wp:extent cx="904875" cy="904875"/>
                <wp:effectExtent l="0" t="0" r="0" b="0"/>
                <wp:docPr id="1076151574" name="Image" descr="Seal of County of Alameda,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51574" name="Image" descr="Seal of County of Alameda, Califor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7225" w:type="dxa"/>
        </w:tcPr>
        <w:p w14:paraId="0CEEDDDA" w14:textId="77777777" w:rsidR="00110474" w:rsidRPr="000F7D96" w:rsidRDefault="00110474" w:rsidP="00110474">
          <w:pPr>
            <w:pStyle w:val="Header"/>
            <w:ind w:left="-109"/>
            <w:jc w:val="center"/>
          </w:pPr>
          <w:r w:rsidRPr="000F7D96">
            <w:rPr>
              <w:szCs w:val="24"/>
            </w:rPr>
            <w:t>County of Alameda, CA</w:t>
          </w:r>
        </w:p>
        <w:p w14:paraId="42C1BB87" w14:textId="77777777" w:rsidR="00110474" w:rsidRPr="000F7D96" w:rsidRDefault="00110474" w:rsidP="00110474">
          <w:pPr>
            <w:pStyle w:val="Header"/>
            <w:ind w:left="-109"/>
            <w:jc w:val="center"/>
            <w:rPr>
              <w:sz w:val="36"/>
              <w:szCs w:val="36"/>
              <w:shd w:val="clear" w:color="auto" w:fill="F7CAAC" w:themeFill="accent2" w:themeFillTint="66"/>
            </w:rPr>
          </w:pPr>
          <w:r w:rsidRPr="000F7D96">
            <w:rPr>
              <w:sz w:val="36"/>
              <w:szCs w:val="36"/>
            </w:rPr>
            <w:t>Alameda County Health</w:t>
          </w:r>
        </w:p>
        <w:p w14:paraId="0C5F4F80" w14:textId="77777777" w:rsidR="0029225D" w:rsidRPr="00320111" w:rsidRDefault="0029225D" w:rsidP="0029225D">
          <w:pPr>
            <w:pStyle w:val="Header"/>
            <w:ind w:left="-740"/>
            <w:jc w:val="center"/>
            <w:rPr>
              <w:sz w:val="18"/>
              <w:szCs w:val="18"/>
              <w:shd w:val="clear" w:color="auto" w:fill="C5E0B3" w:themeFill="accent6" w:themeFillTint="66"/>
            </w:rPr>
          </w:pPr>
          <w:r w:rsidRPr="00320111">
            <w:rPr>
              <w:sz w:val="18"/>
              <w:szCs w:val="18"/>
            </w:rPr>
            <w:t>1</w:t>
          </w:r>
          <w:r>
            <w:rPr>
              <w:sz w:val="18"/>
              <w:szCs w:val="18"/>
            </w:rPr>
            <w:t>000</w:t>
          </w:r>
          <w:r w:rsidRPr="00320111">
            <w:rPr>
              <w:sz w:val="18"/>
              <w:szCs w:val="18"/>
            </w:rPr>
            <w:t xml:space="preserve"> </w:t>
          </w:r>
          <w:r>
            <w:rPr>
              <w:sz w:val="18"/>
              <w:szCs w:val="18"/>
            </w:rPr>
            <w:t>San Leandro Boulevard, Suite 300, San Leandro, CA 94577</w:t>
          </w:r>
        </w:p>
        <w:p w14:paraId="1BB6E7B2" w14:textId="45319926" w:rsidR="00110474" w:rsidRDefault="00110474" w:rsidP="00110474">
          <w:pPr>
            <w:pStyle w:val="Header"/>
            <w:ind w:left="-109"/>
            <w:jc w:val="center"/>
            <w:rPr>
              <w:sz w:val="18"/>
              <w:szCs w:val="18"/>
            </w:rPr>
          </w:pPr>
          <w:r w:rsidRPr="000F7D96">
            <w:rPr>
              <w:sz w:val="18"/>
              <w:szCs w:val="18"/>
            </w:rPr>
            <w:t xml:space="preserve">(510) </w:t>
          </w:r>
          <w:r w:rsidR="0029225D">
            <w:rPr>
              <w:sz w:val="18"/>
              <w:szCs w:val="18"/>
            </w:rPr>
            <w:t>618</w:t>
          </w:r>
          <w:r w:rsidRPr="000F7D96">
            <w:rPr>
              <w:sz w:val="18"/>
              <w:szCs w:val="18"/>
            </w:rPr>
            <w:t>-</w:t>
          </w:r>
          <w:r w:rsidR="0029225D">
            <w:rPr>
              <w:sz w:val="18"/>
              <w:szCs w:val="18"/>
            </w:rPr>
            <w:t>3371</w:t>
          </w:r>
        </w:p>
        <w:p w14:paraId="52E356E7" w14:textId="77777777" w:rsidR="00110474" w:rsidRPr="000F7D96" w:rsidRDefault="00110474" w:rsidP="00110474">
          <w:pPr>
            <w:pStyle w:val="Header"/>
            <w:ind w:left="-109"/>
            <w:jc w:val="center"/>
            <w:rPr>
              <w:sz w:val="18"/>
              <w:szCs w:val="18"/>
            </w:rPr>
          </w:pPr>
        </w:p>
      </w:tc>
    </w:tr>
  </w:tbl>
  <w:p w14:paraId="1DCF10FA" w14:textId="77777777" w:rsidR="00110474" w:rsidRDefault="00110474">
    <w:pPr>
      <w:pStyle w:val="Header"/>
    </w:pPr>
    <w:r w:rsidRPr="001F3F20">
      <w:rPr>
        <w:noProof/>
      </w:rPr>
      <mc:AlternateContent>
        <mc:Choice Requires="wps">
          <w:drawing>
            <wp:anchor distT="0" distB="0" distL="114300" distR="114300" simplePos="0" relativeHeight="251692032" behindDoc="0" locked="0" layoutInCell="1" allowOverlap="1" wp14:anchorId="56F0E3C3" wp14:editId="4ED16506">
              <wp:simplePos x="0" y="0"/>
              <wp:positionH relativeFrom="column">
                <wp:posOffset>-200025</wp:posOffset>
              </wp:positionH>
              <wp:positionV relativeFrom="paragraph">
                <wp:posOffset>-56515</wp:posOffset>
              </wp:positionV>
              <wp:extent cx="67627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7627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BFE170" id="Straight Connector 3"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5.75pt,-4.45pt" to="516.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" strokecolor="black [3200]" strokeweight="1.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20EB02"/>
    <w:lvl w:ilvl="0">
      <w:start w:val="1"/>
      <w:numFmt w:val="decimal"/>
      <w:pStyle w:val="IAppendixStyle1"/>
      <w:lvlText w:val="%1."/>
      <w:lvlJc w:val="left"/>
      <w:pPr>
        <w:tabs>
          <w:tab w:val="num" w:pos="1080"/>
        </w:tabs>
        <w:ind w:left="1080" w:hanging="360"/>
      </w:pPr>
    </w:lvl>
  </w:abstractNum>
  <w:abstractNum w:abstractNumId="1" w15:restartNumberingAfterBreak="0">
    <w:nsid w:val="FFFFFF82"/>
    <w:multiLevelType w:val="singleLevel"/>
    <w:tmpl w:val="19D43054"/>
    <w:lvl w:ilvl="0">
      <w:start w:val="1"/>
      <w:numFmt w:val="bullet"/>
      <w:pStyle w:val="ListNumber3"/>
      <w:lvlText w:val=""/>
      <w:lvlJc w:val="left"/>
      <w:pPr>
        <w:tabs>
          <w:tab w:val="num" w:pos="1080"/>
        </w:tabs>
        <w:ind w:left="1080" w:hanging="360"/>
      </w:pPr>
      <w:rPr>
        <w:rFonts w:ascii="Symbol" w:hAnsi="Symbol" w:hint="default"/>
      </w:rPr>
    </w:lvl>
  </w:abstractNum>
  <w:abstractNum w:abstractNumId="2" w15:restartNumberingAfterBreak="0">
    <w:nsid w:val="010E1427"/>
    <w:multiLevelType w:val="multilevel"/>
    <w:tmpl w:val="9306D1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A604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443B76"/>
    <w:multiLevelType w:val="multilevel"/>
    <w:tmpl w:val="430813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5F2B5E"/>
    <w:multiLevelType w:val="hybridMultilevel"/>
    <w:tmpl w:val="9780AA12"/>
    <w:lvl w:ilvl="0" w:tplc="8C844AE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60862"/>
    <w:multiLevelType w:val="multilevel"/>
    <w:tmpl w:val="3C3A0AB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u w:val="singl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8553020"/>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98626DA"/>
    <w:multiLevelType w:val="multilevel"/>
    <w:tmpl w:val="B3BCB97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4013F05"/>
    <w:multiLevelType w:val="multilevel"/>
    <w:tmpl w:val="A918AD54"/>
    <w:lvl w:ilvl="0">
      <w:start w:val="1"/>
      <w:numFmt w:val="upperRoman"/>
      <w:lvlText w:val="%1."/>
      <w:lvlJc w:val="left"/>
      <w:pPr>
        <w:ind w:left="0" w:firstLine="0"/>
      </w:pPr>
    </w:lvl>
    <w:lvl w:ilvl="1">
      <w:start w:val="1"/>
      <w:numFmt w:val="lowerRoman"/>
      <w:lvlText w:val="%2."/>
      <w:lvlJc w:val="right"/>
      <w:pPr>
        <w:ind w:left="720" w:firstLine="0"/>
      </w:pPr>
    </w:lvl>
    <w:lvl w:ilvl="2">
      <w:start w:val="1"/>
      <w:numFmt w:val="decimal"/>
      <w:lvlText w:val="%3."/>
      <w:lvlJc w:val="left"/>
      <w:pPr>
        <w:ind w:left="1440" w:firstLine="0"/>
      </w:pPr>
    </w:lvl>
    <w:lvl w:ilvl="3">
      <w:start w:val="1"/>
      <w:numFmt w:val="lowerRoman"/>
      <w:lvlText w:val="%4."/>
      <w:lvlJc w:val="righ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34E564FE"/>
    <w:multiLevelType w:val="multilevel"/>
    <w:tmpl w:val="A6C6A8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894E55"/>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D8C767C"/>
    <w:multiLevelType w:val="multilevel"/>
    <w:tmpl w:val="9904D572"/>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1230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CD5B8A"/>
    <w:multiLevelType w:val="multilevel"/>
    <w:tmpl w:val="89947B90"/>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E990C0E"/>
    <w:multiLevelType w:val="multilevel"/>
    <w:tmpl w:val="AE3A99DE"/>
    <w:lvl w:ilvl="0">
      <w:start w:val="1"/>
      <w:numFmt w:val="upperLetter"/>
      <w:lvlText w:val="%1."/>
      <w:lvlJc w:val="left"/>
      <w:pPr>
        <w:ind w:left="360" w:hanging="360"/>
      </w:pPr>
    </w:lvl>
    <w:lvl w:ilvl="1">
      <w:start w:val="1"/>
      <w:numFmt w:val="decimal"/>
      <w:lvlText w:val="%2."/>
      <w:lvlJc w:val="left"/>
      <w:pPr>
        <w:ind w:left="792" w:hanging="432"/>
      </w:pPr>
      <w:rPr>
        <w:rFonts w:hint="default"/>
      </w:rPr>
    </w:lvl>
    <w:lvl w:ilvl="2">
      <w:start w:val="1"/>
      <w:numFmt w:val="lowerLetter"/>
      <w:lvlText w:val="%3)"/>
      <w:lvlJc w:val="left"/>
      <w:pPr>
        <w:ind w:left="1224" w:hanging="504"/>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953155"/>
    <w:multiLevelType w:val="multilevel"/>
    <w:tmpl w:val="6AB065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7A397B"/>
    <w:multiLevelType w:val="hybridMultilevel"/>
    <w:tmpl w:val="CC78ACB4"/>
    <w:lvl w:ilvl="0" w:tplc="2BC8F5DC">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5B6877"/>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0BA140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690D5345"/>
    <w:multiLevelType w:val="multilevel"/>
    <w:tmpl w:val="FB3232BA"/>
    <w:lvl w:ilvl="0">
      <w:start w:val="1"/>
      <w:numFmt w:val="decimal"/>
      <w:lvlText w:val="%1.0"/>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6ADE03E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6EBE3692"/>
    <w:multiLevelType w:val="multilevel"/>
    <w:tmpl w:val="7EC234BE"/>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3F482B"/>
    <w:multiLevelType w:val="multilevel"/>
    <w:tmpl w:val="0988E0D4"/>
    <w:lvl w:ilvl="0">
      <w:start w:val="1"/>
      <w:numFmt w:val="upperLetter"/>
      <w:lvlText w:val="%1."/>
      <w:lvlJc w:val="left"/>
      <w:pPr>
        <w:ind w:left="432" w:hanging="432"/>
      </w:pPr>
      <w:rPr>
        <w:rFonts w:hint="default"/>
      </w:rPr>
    </w:lvl>
    <w:lvl w:ilvl="1">
      <w:start w:val="1"/>
      <w:numFmt w:val="decimal"/>
      <w:lvlText w:val="%1.%2"/>
      <w:lvlJc w:val="left"/>
      <w:pPr>
        <w:ind w:left="111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70B22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105215">
    <w:abstractNumId w:val="1"/>
  </w:num>
  <w:num w:numId="2" w16cid:durableId="934441500">
    <w:abstractNumId w:val="0"/>
  </w:num>
  <w:num w:numId="3" w16cid:durableId="1782138859">
    <w:abstractNumId w:val="9"/>
  </w:num>
  <w:num w:numId="4" w16cid:durableId="1245846391">
    <w:abstractNumId w:val="15"/>
  </w:num>
  <w:num w:numId="5" w16cid:durableId="612396477">
    <w:abstractNumId w:val="17"/>
  </w:num>
  <w:num w:numId="6" w16cid:durableId="970355909">
    <w:abstractNumId w:val="18"/>
  </w:num>
  <w:num w:numId="7" w16cid:durableId="1596591290">
    <w:abstractNumId w:val="16"/>
  </w:num>
  <w:num w:numId="8" w16cid:durableId="1462265787">
    <w:abstractNumId w:val="10"/>
  </w:num>
  <w:num w:numId="9" w16cid:durableId="1564413533">
    <w:abstractNumId w:val="19"/>
  </w:num>
  <w:num w:numId="10" w16cid:durableId="1308432924">
    <w:abstractNumId w:val="13"/>
  </w:num>
  <w:num w:numId="11" w16cid:durableId="753892885">
    <w:abstractNumId w:val="24"/>
  </w:num>
  <w:num w:numId="12" w16cid:durableId="1188180999">
    <w:abstractNumId w:val="7"/>
  </w:num>
  <w:num w:numId="13" w16cid:durableId="1227297376">
    <w:abstractNumId w:val="3"/>
  </w:num>
  <w:num w:numId="14" w16cid:durableId="308948105">
    <w:abstractNumId w:val="12"/>
  </w:num>
  <w:num w:numId="15" w16cid:durableId="2064481620">
    <w:abstractNumId w:val="22"/>
  </w:num>
  <w:num w:numId="16" w16cid:durableId="1867987426">
    <w:abstractNumId w:val="2"/>
  </w:num>
  <w:num w:numId="17" w16cid:durableId="1953125082">
    <w:abstractNumId w:val="4"/>
  </w:num>
  <w:num w:numId="18" w16cid:durableId="1898399045">
    <w:abstractNumId w:val="6"/>
  </w:num>
  <w:num w:numId="19" w16cid:durableId="1246644892">
    <w:abstractNumId w:val="21"/>
  </w:num>
  <w:num w:numId="20" w16cid:durableId="1591814410">
    <w:abstractNumId w:val="20"/>
  </w:num>
  <w:num w:numId="21" w16cid:durableId="186257910">
    <w:abstractNumId w:val="23"/>
  </w:num>
  <w:num w:numId="22" w16cid:durableId="859120294">
    <w:abstractNumId w:val="11"/>
  </w:num>
  <w:num w:numId="23" w16cid:durableId="1509634183">
    <w:abstractNumId w:val="5"/>
  </w:num>
  <w:num w:numId="24" w16cid:durableId="1151482674">
    <w:abstractNumId w:val="8"/>
  </w:num>
  <w:num w:numId="25" w16cid:durableId="134612742">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D4"/>
    <w:rsid w:val="00001EB0"/>
    <w:rsid w:val="000051BC"/>
    <w:rsid w:val="000059D6"/>
    <w:rsid w:val="00007995"/>
    <w:rsid w:val="00011ACB"/>
    <w:rsid w:val="0001433B"/>
    <w:rsid w:val="00017728"/>
    <w:rsid w:val="00022FA6"/>
    <w:rsid w:val="00026D40"/>
    <w:rsid w:val="0002770B"/>
    <w:rsid w:val="00031048"/>
    <w:rsid w:val="00040402"/>
    <w:rsid w:val="0004127D"/>
    <w:rsid w:val="000420C3"/>
    <w:rsid w:val="00042863"/>
    <w:rsid w:val="00043A57"/>
    <w:rsid w:val="00044C6B"/>
    <w:rsid w:val="00045651"/>
    <w:rsid w:val="00051F96"/>
    <w:rsid w:val="000603C9"/>
    <w:rsid w:val="000612ED"/>
    <w:rsid w:val="0006534A"/>
    <w:rsid w:val="000656A9"/>
    <w:rsid w:val="00066689"/>
    <w:rsid w:val="00073A95"/>
    <w:rsid w:val="000759B7"/>
    <w:rsid w:val="00076254"/>
    <w:rsid w:val="00076BF8"/>
    <w:rsid w:val="00076D58"/>
    <w:rsid w:val="00077058"/>
    <w:rsid w:val="00077B02"/>
    <w:rsid w:val="0008175F"/>
    <w:rsid w:val="00082FD9"/>
    <w:rsid w:val="000900E0"/>
    <w:rsid w:val="00092B8F"/>
    <w:rsid w:val="000939B0"/>
    <w:rsid w:val="00094321"/>
    <w:rsid w:val="00096709"/>
    <w:rsid w:val="000A0BAE"/>
    <w:rsid w:val="000A338C"/>
    <w:rsid w:val="000A3EC6"/>
    <w:rsid w:val="000A4F24"/>
    <w:rsid w:val="000A52CC"/>
    <w:rsid w:val="000A53C6"/>
    <w:rsid w:val="000A5490"/>
    <w:rsid w:val="000A56A4"/>
    <w:rsid w:val="000A656D"/>
    <w:rsid w:val="000B299C"/>
    <w:rsid w:val="000B2EDC"/>
    <w:rsid w:val="000B35CF"/>
    <w:rsid w:val="000B56EC"/>
    <w:rsid w:val="000C05A8"/>
    <w:rsid w:val="000C163C"/>
    <w:rsid w:val="000C199D"/>
    <w:rsid w:val="000C1F13"/>
    <w:rsid w:val="000C2B59"/>
    <w:rsid w:val="000C38A6"/>
    <w:rsid w:val="000D0222"/>
    <w:rsid w:val="000D3D05"/>
    <w:rsid w:val="000D4369"/>
    <w:rsid w:val="000E03A9"/>
    <w:rsid w:val="000E366B"/>
    <w:rsid w:val="000F2705"/>
    <w:rsid w:val="000F703F"/>
    <w:rsid w:val="000F7B3F"/>
    <w:rsid w:val="0010261F"/>
    <w:rsid w:val="0010329A"/>
    <w:rsid w:val="00104CDC"/>
    <w:rsid w:val="00110474"/>
    <w:rsid w:val="00112F49"/>
    <w:rsid w:val="00113DBD"/>
    <w:rsid w:val="0011778B"/>
    <w:rsid w:val="00122279"/>
    <w:rsid w:val="00122502"/>
    <w:rsid w:val="00125BE0"/>
    <w:rsid w:val="00134561"/>
    <w:rsid w:val="0013487C"/>
    <w:rsid w:val="00137872"/>
    <w:rsid w:val="00143AB8"/>
    <w:rsid w:val="0014743D"/>
    <w:rsid w:val="00147D62"/>
    <w:rsid w:val="001519E4"/>
    <w:rsid w:val="00152012"/>
    <w:rsid w:val="00153E0D"/>
    <w:rsid w:val="00155238"/>
    <w:rsid w:val="00160A1D"/>
    <w:rsid w:val="001610B5"/>
    <w:rsid w:val="001628A8"/>
    <w:rsid w:val="00165A74"/>
    <w:rsid w:val="00165B75"/>
    <w:rsid w:val="00166559"/>
    <w:rsid w:val="00166CD6"/>
    <w:rsid w:val="00167C20"/>
    <w:rsid w:val="00171216"/>
    <w:rsid w:val="001761DD"/>
    <w:rsid w:val="00181769"/>
    <w:rsid w:val="0018317B"/>
    <w:rsid w:val="001850BB"/>
    <w:rsid w:val="0018633C"/>
    <w:rsid w:val="00187D4D"/>
    <w:rsid w:val="00187DEC"/>
    <w:rsid w:val="00194F9A"/>
    <w:rsid w:val="00195E28"/>
    <w:rsid w:val="001978ED"/>
    <w:rsid w:val="001A4751"/>
    <w:rsid w:val="001A53DF"/>
    <w:rsid w:val="001A697E"/>
    <w:rsid w:val="001A7C8A"/>
    <w:rsid w:val="001B0634"/>
    <w:rsid w:val="001B22DB"/>
    <w:rsid w:val="001B28CB"/>
    <w:rsid w:val="001B48F4"/>
    <w:rsid w:val="001B5947"/>
    <w:rsid w:val="001B6658"/>
    <w:rsid w:val="001B6EBD"/>
    <w:rsid w:val="001C0704"/>
    <w:rsid w:val="001C0935"/>
    <w:rsid w:val="001C0FB6"/>
    <w:rsid w:val="001C27FD"/>
    <w:rsid w:val="001C32ED"/>
    <w:rsid w:val="001D0A4A"/>
    <w:rsid w:val="001D3A91"/>
    <w:rsid w:val="001E70E0"/>
    <w:rsid w:val="001F16BE"/>
    <w:rsid w:val="001F1B10"/>
    <w:rsid w:val="001F3215"/>
    <w:rsid w:val="001F68C6"/>
    <w:rsid w:val="00207202"/>
    <w:rsid w:val="00210F2A"/>
    <w:rsid w:val="0021272F"/>
    <w:rsid w:val="00212F91"/>
    <w:rsid w:val="0021528F"/>
    <w:rsid w:val="00217C4A"/>
    <w:rsid w:val="00217C9B"/>
    <w:rsid w:val="00220C70"/>
    <w:rsid w:val="00220D8A"/>
    <w:rsid w:val="00223706"/>
    <w:rsid w:val="0022474E"/>
    <w:rsid w:val="002277F5"/>
    <w:rsid w:val="0023194C"/>
    <w:rsid w:val="00231CD4"/>
    <w:rsid w:val="00233263"/>
    <w:rsid w:val="0023426E"/>
    <w:rsid w:val="00235CC5"/>
    <w:rsid w:val="00237030"/>
    <w:rsid w:val="002370B1"/>
    <w:rsid w:val="00243D33"/>
    <w:rsid w:val="00245E08"/>
    <w:rsid w:val="0025291A"/>
    <w:rsid w:val="00256E9B"/>
    <w:rsid w:val="0025759C"/>
    <w:rsid w:val="00267CEA"/>
    <w:rsid w:val="002731FD"/>
    <w:rsid w:val="0027472D"/>
    <w:rsid w:val="002806BD"/>
    <w:rsid w:val="00280EBD"/>
    <w:rsid w:val="002813CD"/>
    <w:rsid w:val="002825F7"/>
    <w:rsid w:val="0028409D"/>
    <w:rsid w:val="00286023"/>
    <w:rsid w:val="0028713C"/>
    <w:rsid w:val="00290CB6"/>
    <w:rsid w:val="0029225D"/>
    <w:rsid w:val="00292C2C"/>
    <w:rsid w:val="00294D62"/>
    <w:rsid w:val="002965B3"/>
    <w:rsid w:val="00296870"/>
    <w:rsid w:val="002A48BD"/>
    <w:rsid w:val="002A5156"/>
    <w:rsid w:val="002A5E1E"/>
    <w:rsid w:val="002A6577"/>
    <w:rsid w:val="002B5C27"/>
    <w:rsid w:val="002B63AA"/>
    <w:rsid w:val="002B71A4"/>
    <w:rsid w:val="002B7380"/>
    <w:rsid w:val="002C00F7"/>
    <w:rsid w:val="002C1AB1"/>
    <w:rsid w:val="002C3D2B"/>
    <w:rsid w:val="002C5C35"/>
    <w:rsid w:val="002C6D5D"/>
    <w:rsid w:val="002D0DA7"/>
    <w:rsid w:val="002D2646"/>
    <w:rsid w:val="002D5F83"/>
    <w:rsid w:val="002D79D7"/>
    <w:rsid w:val="002E0B77"/>
    <w:rsid w:val="002E0DBE"/>
    <w:rsid w:val="002E1508"/>
    <w:rsid w:val="002E1AF0"/>
    <w:rsid w:val="002E256C"/>
    <w:rsid w:val="002E2A51"/>
    <w:rsid w:val="002E49E5"/>
    <w:rsid w:val="002E7359"/>
    <w:rsid w:val="002F23E3"/>
    <w:rsid w:val="002F412E"/>
    <w:rsid w:val="002F48F2"/>
    <w:rsid w:val="002F5223"/>
    <w:rsid w:val="002F5EE0"/>
    <w:rsid w:val="00300AAB"/>
    <w:rsid w:val="00304B93"/>
    <w:rsid w:val="00312E56"/>
    <w:rsid w:val="00312E7D"/>
    <w:rsid w:val="003147A4"/>
    <w:rsid w:val="0031664C"/>
    <w:rsid w:val="003214A8"/>
    <w:rsid w:val="00326A1F"/>
    <w:rsid w:val="003320A4"/>
    <w:rsid w:val="00334315"/>
    <w:rsid w:val="00334E12"/>
    <w:rsid w:val="00335128"/>
    <w:rsid w:val="0034248F"/>
    <w:rsid w:val="00343959"/>
    <w:rsid w:val="0034608F"/>
    <w:rsid w:val="00346922"/>
    <w:rsid w:val="00346F32"/>
    <w:rsid w:val="00351208"/>
    <w:rsid w:val="00353230"/>
    <w:rsid w:val="00360529"/>
    <w:rsid w:val="00360DEF"/>
    <w:rsid w:val="0036141E"/>
    <w:rsid w:val="00361821"/>
    <w:rsid w:val="003624F1"/>
    <w:rsid w:val="0036310A"/>
    <w:rsid w:val="003633B6"/>
    <w:rsid w:val="00364660"/>
    <w:rsid w:val="003647A1"/>
    <w:rsid w:val="00364FFF"/>
    <w:rsid w:val="00366AAD"/>
    <w:rsid w:val="00372F7D"/>
    <w:rsid w:val="003733DC"/>
    <w:rsid w:val="00374313"/>
    <w:rsid w:val="00374B28"/>
    <w:rsid w:val="003755B0"/>
    <w:rsid w:val="00377A33"/>
    <w:rsid w:val="00380291"/>
    <w:rsid w:val="00380B96"/>
    <w:rsid w:val="0038426B"/>
    <w:rsid w:val="00385BAC"/>
    <w:rsid w:val="00386225"/>
    <w:rsid w:val="00386318"/>
    <w:rsid w:val="00390173"/>
    <w:rsid w:val="0039198C"/>
    <w:rsid w:val="00391D18"/>
    <w:rsid w:val="003942CC"/>
    <w:rsid w:val="003A01E5"/>
    <w:rsid w:val="003A100F"/>
    <w:rsid w:val="003A1086"/>
    <w:rsid w:val="003A62ED"/>
    <w:rsid w:val="003B200B"/>
    <w:rsid w:val="003B2605"/>
    <w:rsid w:val="003B3601"/>
    <w:rsid w:val="003B3819"/>
    <w:rsid w:val="003C13BB"/>
    <w:rsid w:val="003C3272"/>
    <w:rsid w:val="003C3850"/>
    <w:rsid w:val="003C5DAD"/>
    <w:rsid w:val="003C64ED"/>
    <w:rsid w:val="003C6756"/>
    <w:rsid w:val="003D4B28"/>
    <w:rsid w:val="003E090D"/>
    <w:rsid w:val="003E452D"/>
    <w:rsid w:val="003E6C1E"/>
    <w:rsid w:val="003F4C26"/>
    <w:rsid w:val="003F57A4"/>
    <w:rsid w:val="003F66F1"/>
    <w:rsid w:val="003F7818"/>
    <w:rsid w:val="004029F4"/>
    <w:rsid w:val="00403B05"/>
    <w:rsid w:val="004138C1"/>
    <w:rsid w:val="0041447A"/>
    <w:rsid w:val="00415F24"/>
    <w:rsid w:val="0041778C"/>
    <w:rsid w:val="00421BEA"/>
    <w:rsid w:val="00421E44"/>
    <w:rsid w:val="00423F2E"/>
    <w:rsid w:val="004243EE"/>
    <w:rsid w:val="00425948"/>
    <w:rsid w:val="00430401"/>
    <w:rsid w:val="00435260"/>
    <w:rsid w:val="004404DC"/>
    <w:rsid w:val="0044127B"/>
    <w:rsid w:val="0044143D"/>
    <w:rsid w:val="004421A0"/>
    <w:rsid w:val="0044288D"/>
    <w:rsid w:val="004458B0"/>
    <w:rsid w:val="0045384B"/>
    <w:rsid w:val="00455671"/>
    <w:rsid w:val="00455B7B"/>
    <w:rsid w:val="00460B96"/>
    <w:rsid w:val="0046170A"/>
    <w:rsid w:val="00462E9D"/>
    <w:rsid w:val="004638B4"/>
    <w:rsid w:val="00463950"/>
    <w:rsid w:val="00463CFD"/>
    <w:rsid w:val="00470CF8"/>
    <w:rsid w:val="0047115B"/>
    <w:rsid w:val="00471CE0"/>
    <w:rsid w:val="00472FEA"/>
    <w:rsid w:val="00473BE6"/>
    <w:rsid w:val="004751BE"/>
    <w:rsid w:val="0047598B"/>
    <w:rsid w:val="00482D6F"/>
    <w:rsid w:val="004839E1"/>
    <w:rsid w:val="004909A7"/>
    <w:rsid w:val="00490DE0"/>
    <w:rsid w:val="00491A35"/>
    <w:rsid w:val="00492743"/>
    <w:rsid w:val="00492F4F"/>
    <w:rsid w:val="0049528E"/>
    <w:rsid w:val="00497203"/>
    <w:rsid w:val="00497385"/>
    <w:rsid w:val="004A0C4D"/>
    <w:rsid w:val="004A104B"/>
    <w:rsid w:val="004A1CBA"/>
    <w:rsid w:val="004A24CB"/>
    <w:rsid w:val="004A6C00"/>
    <w:rsid w:val="004B0130"/>
    <w:rsid w:val="004B21F2"/>
    <w:rsid w:val="004B2B32"/>
    <w:rsid w:val="004B4482"/>
    <w:rsid w:val="004C3E1C"/>
    <w:rsid w:val="004C4CC1"/>
    <w:rsid w:val="004D0B97"/>
    <w:rsid w:val="004D2B2A"/>
    <w:rsid w:val="004D449A"/>
    <w:rsid w:val="004D4892"/>
    <w:rsid w:val="004D594E"/>
    <w:rsid w:val="004D746C"/>
    <w:rsid w:val="004E0465"/>
    <w:rsid w:val="004E1180"/>
    <w:rsid w:val="004E498A"/>
    <w:rsid w:val="004E58DE"/>
    <w:rsid w:val="004E6DC6"/>
    <w:rsid w:val="004E6F9A"/>
    <w:rsid w:val="004F08CF"/>
    <w:rsid w:val="004F0929"/>
    <w:rsid w:val="004F3425"/>
    <w:rsid w:val="004F363B"/>
    <w:rsid w:val="004F763E"/>
    <w:rsid w:val="00501863"/>
    <w:rsid w:val="00501F0A"/>
    <w:rsid w:val="00506B63"/>
    <w:rsid w:val="00506BDA"/>
    <w:rsid w:val="00513AD4"/>
    <w:rsid w:val="00513DF9"/>
    <w:rsid w:val="00514648"/>
    <w:rsid w:val="0051712B"/>
    <w:rsid w:val="00523105"/>
    <w:rsid w:val="005250BD"/>
    <w:rsid w:val="00525795"/>
    <w:rsid w:val="00526DD1"/>
    <w:rsid w:val="00527257"/>
    <w:rsid w:val="0053154C"/>
    <w:rsid w:val="00533F29"/>
    <w:rsid w:val="00534C6E"/>
    <w:rsid w:val="00537775"/>
    <w:rsid w:val="00541AC7"/>
    <w:rsid w:val="00541F45"/>
    <w:rsid w:val="00543A44"/>
    <w:rsid w:val="00544097"/>
    <w:rsid w:val="00544E12"/>
    <w:rsid w:val="0054655A"/>
    <w:rsid w:val="00550FE7"/>
    <w:rsid w:val="005531DF"/>
    <w:rsid w:val="005538BA"/>
    <w:rsid w:val="00554C71"/>
    <w:rsid w:val="005569F8"/>
    <w:rsid w:val="00556DCF"/>
    <w:rsid w:val="005575DD"/>
    <w:rsid w:val="00562300"/>
    <w:rsid w:val="005625D4"/>
    <w:rsid w:val="00562CE0"/>
    <w:rsid w:val="00566BC9"/>
    <w:rsid w:val="00566E0A"/>
    <w:rsid w:val="00570263"/>
    <w:rsid w:val="00570FD6"/>
    <w:rsid w:val="00573B34"/>
    <w:rsid w:val="00573EDE"/>
    <w:rsid w:val="00574794"/>
    <w:rsid w:val="0057670E"/>
    <w:rsid w:val="00577A41"/>
    <w:rsid w:val="00582F79"/>
    <w:rsid w:val="00584F2E"/>
    <w:rsid w:val="0059003C"/>
    <w:rsid w:val="00590882"/>
    <w:rsid w:val="005938B5"/>
    <w:rsid w:val="00594001"/>
    <w:rsid w:val="005953D8"/>
    <w:rsid w:val="005A11B4"/>
    <w:rsid w:val="005A22B1"/>
    <w:rsid w:val="005A3A6F"/>
    <w:rsid w:val="005A4D4C"/>
    <w:rsid w:val="005B0B80"/>
    <w:rsid w:val="005B1C4F"/>
    <w:rsid w:val="005B3091"/>
    <w:rsid w:val="005B341E"/>
    <w:rsid w:val="005B4742"/>
    <w:rsid w:val="005B6221"/>
    <w:rsid w:val="005C6B8E"/>
    <w:rsid w:val="005C75CB"/>
    <w:rsid w:val="005D0DEE"/>
    <w:rsid w:val="005D2DD3"/>
    <w:rsid w:val="005D30C3"/>
    <w:rsid w:val="005D3FA5"/>
    <w:rsid w:val="005D5AFD"/>
    <w:rsid w:val="005E06CB"/>
    <w:rsid w:val="005E3611"/>
    <w:rsid w:val="005E41E2"/>
    <w:rsid w:val="005E4975"/>
    <w:rsid w:val="005F0066"/>
    <w:rsid w:val="005F159A"/>
    <w:rsid w:val="005F1B00"/>
    <w:rsid w:val="005F5A86"/>
    <w:rsid w:val="005F72E0"/>
    <w:rsid w:val="00600BE7"/>
    <w:rsid w:val="00601994"/>
    <w:rsid w:val="0060294A"/>
    <w:rsid w:val="0060300D"/>
    <w:rsid w:val="00605463"/>
    <w:rsid w:val="00606365"/>
    <w:rsid w:val="006109CD"/>
    <w:rsid w:val="00614AC3"/>
    <w:rsid w:val="006153FF"/>
    <w:rsid w:val="00615EEC"/>
    <w:rsid w:val="0061741B"/>
    <w:rsid w:val="006179C7"/>
    <w:rsid w:val="00623640"/>
    <w:rsid w:val="00624D19"/>
    <w:rsid w:val="00630E0C"/>
    <w:rsid w:val="00630F7E"/>
    <w:rsid w:val="006318CB"/>
    <w:rsid w:val="00635020"/>
    <w:rsid w:val="00635D51"/>
    <w:rsid w:val="006376D9"/>
    <w:rsid w:val="00640BFD"/>
    <w:rsid w:val="006426F2"/>
    <w:rsid w:val="00653A11"/>
    <w:rsid w:val="00653F86"/>
    <w:rsid w:val="00656487"/>
    <w:rsid w:val="00656CBF"/>
    <w:rsid w:val="00656EFB"/>
    <w:rsid w:val="00660730"/>
    <w:rsid w:val="006610E5"/>
    <w:rsid w:val="006620AB"/>
    <w:rsid w:val="006659B1"/>
    <w:rsid w:val="00666ACC"/>
    <w:rsid w:val="00670CC1"/>
    <w:rsid w:val="0067520D"/>
    <w:rsid w:val="00682ADF"/>
    <w:rsid w:val="00682C41"/>
    <w:rsid w:val="00685E64"/>
    <w:rsid w:val="00690A40"/>
    <w:rsid w:val="0069348F"/>
    <w:rsid w:val="00693882"/>
    <w:rsid w:val="0069425E"/>
    <w:rsid w:val="006957A8"/>
    <w:rsid w:val="006967DA"/>
    <w:rsid w:val="006A1049"/>
    <w:rsid w:val="006A29BF"/>
    <w:rsid w:val="006A48BD"/>
    <w:rsid w:val="006A622B"/>
    <w:rsid w:val="006A6416"/>
    <w:rsid w:val="006B25FE"/>
    <w:rsid w:val="006B3E85"/>
    <w:rsid w:val="006C0217"/>
    <w:rsid w:val="006C68F8"/>
    <w:rsid w:val="006D0146"/>
    <w:rsid w:val="006D0426"/>
    <w:rsid w:val="006E1050"/>
    <w:rsid w:val="006E4727"/>
    <w:rsid w:val="006E6F75"/>
    <w:rsid w:val="006F12A3"/>
    <w:rsid w:val="006F15D7"/>
    <w:rsid w:val="006F20B6"/>
    <w:rsid w:val="006F2E6D"/>
    <w:rsid w:val="00701C1B"/>
    <w:rsid w:val="00702F31"/>
    <w:rsid w:val="00703B30"/>
    <w:rsid w:val="00704975"/>
    <w:rsid w:val="00705A28"/>
    <w:rsid w:val="00705B51"/>
    <w:rsid w:val="007079B4"/>
    <w:rsid w:val="00710D01"/>
    <w:rsid w:val="0071352F"/>
    <w:rsid w:val="007138C7"/>
    <w:rsid w:val="007158B1"/>
    <w:rsid w:val="0071658F"/>
    <w:rsid w:val="00716745"/>
    <w:rsid w:val="00716EB5"/>
    <w:rsid w:val="00717B96"/>
    <w:rsid w:val="007216F0"/>
    <w:rsid w:val="00725AEC"/>
    <w:rsid w:val="00732AA8"/>
    <w:rsid w:val="00733A43"/>
    <w:rsid w:val="00733D66"/>
    <w:rsid w:val="00733E01"/>
    <w:rsid w:val="007342D1"/>
    <w:rsid w:val="0073709B"/>
    <w:rsid w:val="007378BE"/>
    <w:rsid w:val="0074113B"/>
    <w:rsid w:val="00743BDC"/>
    <w:rsid w:val="00744154"/>
    <w:rsid w:val="007441A3"/>
    <w:rsid w:val="00745092"/>
    <w:rsid w:val="00745D62"/>
    <w:rsid w:val="0075194A"/>
    <w:rsid w:val="00752802"/>
    <w:rsid w:val="00752843"/>
    <w:rsid w:val="00753515"/>
    <w:rsid w:val="00761B97"/>
    <w:rsid w:val="0076258C"/>
    <w:rsid w:val="0076493E"/>
    <w:rsid w:val="00772E3E"/>
    <w:rsid w:val="00773BAF"/>
    <w:rsid w:val="0077528F"/>
    <w:rsid w:val="00775F2E"/>
    <w:rsid w:val="007815C5"/>
    <w:rsid w:val="0078211F"/>
    <w:rsid w:val="00783F7E"/>
    <w:rsid w:val="00787F1E"/>
    <w:rsid w:val="007917D6"/>
    <w:rsid w:val="00792395"/>
    <w:rsid w:val="00792ADD"/>
    <w:rsid w:val="007A3204"/>
    <w:rsid w:val="007A4D97"/>
    <w:rsid w:val="007A6644"/>
    <w:rsid w:val="007A7760"/>
    <w:rsid w:val="007A7A58"/>
    <w:rsid w:val="007B2997"/>
    <w:rsid w:val="007B2D57"/>
    <w:rsid w:val="007B3DF1"/>
    <w:rsid w:val="007B6E52"/>
    <w:rsid w:val="007C199A"/>
    <w:rsid w:val="007C2786"/>
    <w:rsid w:val="007C5244"/>
    <w:rsid w:val="007C5316"/>
    <w:rsid w:val="007C5A0E"/>
    <w:rsid w:val="007D0303"/>
    <w:rsid w:val="007D19A6"/>
    <w:rsid w:val="007D27B1"/>
    <w:rsid w:val="007E30BE"/>
    <w:rsid w:val="007E30DF"/>
    <w:rsid w:val="007E5D0E"/>
    <w:rsid w:val="007E769D"/>
    <w:rsid w:val="007F2BAC"/>
    <w:rsid w:val="007F3057"/>
    <w:rsid w:val="007F3A98"/>
    <w:rsid w:val="00800152"/>
    <w:rsid w:val="00803059"/>
    <w:rsid w:val="00807A06"/>
    <w:rsid w:val="00810D76"/>
    <w:rsid w:val="00812168"/>
    <w:rsid w:val="0081216E"/>
    <w:rsid w:val="00812352"/>
    <w:rsid w:val="008172ED"/>
    <w:rsid w:val="00817DD3"/>
    <w:rsid w:val="00823477"/>
    <w:rsid w:val="0082355E"/>
    <w:rsid w:val="00826CB8"/>
    <w:rsid w:val="008276ED"/>
    <w:rsid w:val="00827C04"/>
    <w:rsid w:val="00831868"/>
    <w:rsid w:val="0083232D"/>
    <w:rsid w:val="008341D7"/>
    <w:rsid w:val="00834833"/>
    <w:rsid w:val="00836BAE"/>
    <w:rsid w:val="00844B7E"/>
    <w:rsid w:val="008505B7"/>
    <w:rsid w:val="00851065"/>
    <w:rsid w:val="008511A7"/>
    <w:rsid w:val="008512DE"/>
    <w:rsid w:val="008519CE"/>
    <w:rsid w:val="00853FAA"/>
    <w:rsid w:val="008553C0"/>
    <w:rsid w:val="0085703C"/>
    <w:rsid w:val="00860F01"/>
    <w:rsid w:val="00871B5A"/>
    <w:rsid w:val="00875E80"/>
    <w:rsid w:val="00881A9E"/>
    <w:rsid w:val="00881C85"/>
    <w:rsid w:val="0088293F"/>
    <w:rsid w:val="00882C16"/>
    <w:rsid w:val="008862B5"/>
    <w:rsid w:val="00887D7F"/>
    <w:rsid w:val="00887F57"/>
    <w:rsid w:val="008926E7"/>
    <w:rsid w:val="00892A01"/>
    <w:rsid w:val="00895732"/>
    <w:rsid w:val="008A0C0E"/>
    <w:rsid w:val="008A1940"/>
    <w:rsid w:val="008A1B69"/>
    <w:rsid w:val="008A2B71"/>
    <w:rsid w:val="008A31F4"/>
    <w:rsid w:val="008A5A3D"/>
    <w:rsid w:val="008A6809"/>
    <w:rsid w:val="008A6E42"/>
    <w:rsid w:val="008A708B"/>
    <w:rsid w:val="008B1F7C"/>
    <w:rsid w:val="008B2210"/>
    <w:rsid w:val="008B79C8"/>
    <w:rsid w:val="008C02D9"/>
    <w:rsid w:val="008C13D4"/>
    <w:rsid w:val="008C13FD"/>
    <w:rsid w:val="008C145B"/>
    <w:rsid w:val="008C32A8"/>
    <w:rsid w:val="008D62CA"/>
    <w:rsid w:val="008E0A2F"/>
    <w:rsid w:val="008E25F5"/>
    <w:rsid w:val="008E3960"/>
    <w:rsid w:val="008E3A4D"/>
    <w:rsid w:val="008F0788"/>
    <w:rsid w:val="008F1448"/>
    <w:rsid w:val="008F2BAF"/>
    <w:rsid w:val="009014B1"/>
    <w:rsid w:val="009079B2"/>
    <w:rsid w:val="00907E36"/>
    <w:rsid w:val="009120E0"/>
    <w:rsid w:val="00912850"/>
    <w:rsid w:val="00914773"/>
    <w:rsid w:val="00914E4B"/>
    <w:rsid w:val="009225C1"/>
    <w:rsid w:val="009225DD"/>
    <w:rsid w:val="00926EEB"/>
    <w:rsid w:val="00930A69"/>
    <w:rsid w:val="0093189E"/>
    <w:rsid w:val="00932376"/>
    <w:rsid w:val="00933F41"/>
    <w:rsid w:val="00941F0D"/>
    <w:rsid w:val="00942FEE"/>
    <w:rsid w:val="009451C0"/>
    <w:rsid w:val="00957D79"/>
    <w:rsid w:val="00962B27"/>
    <w:rsid w:val="00963D02"/>
    <w:rsid w:val="009648CD"/>
    <w:rsid w:val="009667A3"/>
    <w:rsid w:val="00980302"/>
    <w:rsid w:val="009824FD"/>
    <w:rsid w:val="00982671"/>
    <w:rsid w:val="00986714"/>
    <w:rsid w:val="009915D2"/>
    <w:rsid w:val="0099300B"/>
    <w:rsid w:val="009A002D"/>
    <w:rsid w:val="009A04BC"/>
    <w:rsid w:val="009A1A91"/>
    <w:rsid w:val="009A5052"/>
    <w:rsid w:val="009B1FB4"/>
    <w:rsid w:val="009B2A85"/>
    <w:rsid w:val="009B684A"/>
    <w:rsid w:val="009C0387"/>
    <w:rsid w:val="009C253F"/>
    <w:rsid w:val="009C50E9"/>
    <w:rsid w:val="009C51B9"/>
    <w:rsid w:val="009C5F76"/>
    <w:rsid w:val="009C7291"/>
    <w:rsid w:val="009C7B70"/>
    <w:rsid w:val="009D133A"/>
    <w:rsid w:val="009D64A1"/>
    <w:rsid w:val="009D6994"/>
    <w:rsid w:val="009D78EF"/>
    <w:rsid w:val="009E060F"/>
    <w:rsid w:val="009E2519"/>
    <w:rsid w:val="009E2A9C"/>
    <w:rsid w:val="009E2B8C"/>
    <w:rsid w:val="009E63B1"/>
    <w:rsid w:val="009E6C51"/>
    <w:rsid w:val="009F0903"/>
    <w:rsid w:val="009F65C6"/>
    <w:rsid w:val="00A021C0"/>
    <w:rsid w:val="00A024C1"/>
    <w:rsid w:val="00A02F00"/>
    <w:rsid w:val="00A11BEB"/>
    <w:rsid w:val="00A14CA1"/>
    <w:rsid w:val="00A232AF"/>
    <w:rsid w:val="00A23486"/>
    <w:rsid w:val="00A25E02"/>
    <w:rsid w:val="00A27174"/>
    <w:rsid w:val="00A2763E"/>
    <w:rsid w:val="00A30231"/>
    <w:rsid w:val="00A32E6B"/>
    <w:rsid w:val="00A404CB"/>
    <w:rsid w:val="00A43174"/>
    <w:rsid w:val="00A50046"/>
    <w:rsid w:val="00A55774"/>
    <w:rsid w:val="00A57CA8"/>
    <w:rsid w:val="00A605AA"/>
    <w:rsid w:val="00A6343F"/>
    <w:rsid w:val="00A64257"/>
    <w:rsid w:val="00A65AC2"/>
    <w:rsid w:val="00A67A81"/>
    <w:rsid w:val="00A7169E"/>
    <w:rsid w:val="00A741BE"/>
    <w:rsid w:val="00A80CAE"/>
    <w:rsid w:val="00A811A5"/>
    <w:rsid w:val="00A81A9B"/>
    <w:rsid w:val="00A836B4"/>
    <w:rsid w:val="00A8459C"/>
    <w:rsid w:val="00A86EBE"/>
    <w:rsid w:val="00A87CAC"/>
    <w:rsid w:val="00A9339C"/>
    <w:rsid w:val="00A952ED"/>
    <w:rsid w:val="00A962D7"/>
    <w:rsid w:val="00AA15E7"/>
    <w:rsid w:val="00AA2C11"/>
    <w:rsid w:val="00AA4E11"/>
    <w:rsid w:val="00AA5249"/>
    <w:rsid w:val="00AA6372"/>
    <w:rsid w:val="00AB1B50"/>
    <w:rsid w:val="00AB372E"/>
    <w:rsid w:val="00AB5B99"/>
    <w:rsid w:val="00AB6363"/>
    <w:rsid w:val="00AB7033"/>
    <w:rsid w:val="00AC2414"/>
    <w:rsid w:val="00AC4BFD"/>
    <w:rsid w:val="00AC569F"/>
    <w:rsid w:val="00AC576F"/>
    <w:rsid w:val="00AC71EE"/>
    <w:rsid w:val="00AD226C"/>
    <w:rsid w:val="00AD5DC1"/>
    <w:rsid w:val="00AE0808"/>
    <w:rsid w:val="00AE549A"/>
    <w:rsid w:val="00AE79FE"/>
    <w:rsid w:val="00AF6720"/>
    <w:rsid w:val="00B0266F"/>
    <w:rsid w:val="00B04FA5"/>
    <w:rsid w:val="00B05074"/>
    <w:rsid w:val="00B05D22"/>
    <w:rsid w:val="00B07029"/>
    <w:rsid w:val="00B13878"/>
    <w:rsid w:val="00B15D95"/>
    <w:rsid w:val="00B16B9E"/>
    <w:rsid w:val="00B206DC"/>
    <w:rsid w:val="00B2371C"/>
    <w:rsid w:val="00B23ED7"/>
    <w:rsid w:val="00B243AC"/>
    <w:rsid w:val="00B27B86"/>
    <w:rsid w:val="00B30E34"/>
    <w:rsid w:val="00B32CDF"/>
    <w:rsid w:val="00B333BF"/>
    <w:rsid w:val="00B34398"/>
    <w:rsid w:val="00B36B32"/>
    <w:rsid w:val="00B40459"/>
    <w:rsid w:val="00B42145"/>
    <w:rsid w:val="00B42BA5"/>
    <w:rsid w:val="00B44B86"/>
    <w:rsid w:val="00B45A93"/>
    <w:rsid w:val="00B476B6"/>
    <w:rsid w:val="00B478D3"/>
    <w:rsid w:val="00B479D3"/>
    <w:rsid w:val="00B5209F"/>
    <w:rsid w:val="00B57F46"/>
    <w:rsid w:val="00B61BDF"/>
    <w:rsid w:val="00B62765"/>
    <w:rsid w:val="00B6414A"/>
    <w:rsid w:val="00B65A8F"/>
    <w:rsid w:val="00B71058"/>
    <w:rsid w:val="00B711AC"/>
    <w:rsid w:val="00B71E8D"/>
    <w:rsid w:val="00B7474E"/>
    <w:rsid w:val="00B75306"/>
    <w:rsid w:val="00B7631A"/>
    <w:rsid w:val="00B76660"/>
    <w:rsid w:val="00B774C3"/>
    <w:rsid w:val="00B863A1"/>
    <w:rsid w:val="00B8642A"/>
    <w:rsid w:val="00B87DEC"/>
    <w:rsid w:val="00B918EB"/>
    <w:rsid w:val="00B94052"/>
    <w:rsid w:val="00B95993"/>
    <w:rsid w:val="00B979F1"/>
    <w:rsid w:val="00B97B1F"/>
    <w:rsid w:val="00BA0302"/>
    <w:rsid w:val="00BA096E"/>
    <w:rsid w:val="00BA1EC8"/>
    <w:rsid w:val="00BA37E5"/>
    <w:rsid w:val="00BA6BD9"/>
    <w:rsid w:val="00BB307D"/>
    <w:rsid w:val="00BB3720"/>
    <w:rsid w:val="00BB5445"/>
    <w:rsid w:val="00BB70AE"/>
    <w:rsid w:val="00BB76A0"/>
    <w:rsid w:val="00BC03B9"/>
    <w:rsid w:val="00BC0515"/>
    <w:rsid w:val="00BD05DD"/>
    <w:rsid w:val="00BD06DD"/>
    <w:rsid w:val="00BD2BDD"/>
    <w:rsid w:val="00BD2D37"/>
    <w:rsid w:val="00BD68D7"/>
    <w:rsid w:val="00BE117A"/>
    <w:rsid w:val="00BE2B2A"/>
    <w:rsid w:val="00BE2D5B"/>
    <w:rsid w:val="00BE354D"/>
    <w:rsid w:val="00BE3DE7"/>
    <w:rsid w:val="00BF088B"/>
    <w:rsid w:val="00BF14B6"/>
    <w:rsid w:val="00BF3785"/>
    <w:rsid w:val="00BF39ED"/>
    <w:rsid w:val="00C02A30"/>
    <w:rsid w:val="00C044CB"/>
    <w:rsid w:val="00C04BD5"/>
    <w:rsid w:val="00C11F69"/>
    <w:rsid w:val="00C123ED"/>
    <w:rsid w:val="00C125E9"/>
    <w:rsid w:val="00C13043"/>
    <w:rsid w:val="00C13CB7"/>
    <w:rsid w:val="00C2011F"/>
    <w:rsid w:val="00C23418"/>
    <w:rsid w:val="00C27C59"/>
    <w:rsid w:val="00C3144C"/>
    <w:rsid w:val="00C31545"/>
    <w:rsid w:val="00C3257B"/>
    <w:rsid w:val="00C33202"/>
    <w:rsid w:val="00C344A9"/>
    <w:rsid w:val="00C3474D"/>
    <w:rsid w:val="00C3487E"/>
    <w:rsid w:val="00C35205"/>
    <w:rsid w:val="00C378D1"/>
    <w:rsid w:val="00C4082A"/>
    <w:rsid w:val="00C41D5C"/>
    <w:rsid w:val="00C42117"/>
    <w:rsid w:val="00C42824"/>
    <w:rsid w:val="00C42CE7"/>
    <w:rsid w:val="00C4607E"/>
    <w:rsid w:val="00C473C0"/>
    <w:rsid w:val="00C53246"/>
    <w:rsid w:val="00C53635"/>
    <w:rsid w:val="00C60A4A"/>
    <w:rsid w:val="00C6110B"/>
    <w:rsid w:val="00C62A64"/>
    <w:rsid w:val="00C62CDF"/>
    <w:rsid w:val="00C64763"/>
    <w:rsid w:val="00C66825"/>
    <w:rsid w:val="00C67DC5"/>
    <w:rsid w:val="00C70BB1"/>
    <w:rsid w:val="00C713C3"/>
    <w:rsid w:val="00C718AD"/>
    <w:rsid w:val="00C71BE6"/>
    <w:rsid w:val="00C73B01"/>
    <w:rsid w:val="00C8370F"/>
    <w:rsid w:val="00C856DB"/>
    <w:rsid w:val="00C8678E"/>
    <w:rsid w:val="00C91FED"/>
    <w:rsid w:val="00C920AE"/>
    <w:rsid w:val="00C9564D"/>
    <w:rsid w:val="00C97430"/>
    <w:rsid w:val="00C977F4"/>
    <w:rsid w:val="00CA0824"/>
    <w:rsid w:val="00CA199C"/>
    <w:rsid w:val="00CA6FC7"/>
    <w:rsid w:val="00CB14D7"/>
    <w:rsid w:val="00CB29E5"/>
    <w:rsid w:val="00CB46BB"/>
    <w:rsid w:val="00CB49CC"/>
    <w:rsid w:val="00CB5894"/>
    <w:rsid w:val="00CB5A74"/>
    <w:rsid w:val="00CB6EF4"/>
    <w:rsid w:val="00CC07EC"/>
    <w:rsid w:val="00CC0F9D"/>
    <w:rsid w:val="00CC2756"/>
    <w:rsid w:val="00CC344A"/>
    <w:rsid w:val="00CC42F1"/>
    <w:rsid w:val="00CD07CD"/>
    <w:rsid w:val="00CD1653"/>
    <w:rsid w:val="00CD3C6F"/>
    <w:rsid w:val="00CD494A"/>
    <w:rsid w:val="00CD5096"/>
    <w:rsid w:val="00CD6A7B"/>
    <w:rsid w:val="00CD6B1C"/>
    <w:rsid w:val="00CD73B7"/>
    <w:rsid w:val="00CD7ED6"/>
    <w:rsid w:val="00CE1088"/>
    <w:rsid w:val="00CE1225"/>
    <w:rsid w:val="00CE1322"/>
    <w:rsid w:val="00CE24B5"/>
    <w:rsid w:val="00CE5A2A"/>
    <w:rsid w:val="00CE6E31"/>
    <w:rsid w:val="00CE7A14"/>
    <w:rsid w:val="00CF0A63"/>
    <w:rsid w:val="00CF1C8F"/>
    <w:rsid w:val="00CF25CD"/>
    <w:rsid w:val="00CF29C6"/>
    <w:rsid w:val="00CF2A00"/>
    <w:rsid w:val="00CF4267"/>
    <w:rsid w:val="00CF4FD5"/>
    <w:rsid w:val="00D036F5"/>
    <w:rsid w:val="00D04B63"/>
    <w:rsid w:val="00D0563B"/>
    <w:rsid w:val="00D05A4D"/>
    <w:rsid w:val="00D05E1B"/>
    <w:rsid w:val="00D11CB0"/>
    <w:rsid w:val="00D16B79"/>
    <w:rsid w:val="00D17A23"/>
    <w:rsid w:val="00D20B50"/>
    <w:rsid w:val="00D24279"/>
    <w:rsid w:val="00D24D42"/>
    <w:rsid w:val="00D25F57"/>
    <w:rsid w:val="00D30369"/>
    <w:rsid w:val="00D32AB6"/>
    <w:rsid w:val="00D336DB"/>
    <w:rsid w:val="00D34068"/>
    <w:rsid w:val="00D36E68"/>
    <w:rsid w:val="00D418CE"/>
    <w:rsid w:val="00D41A77"/>
    <w:rsid w:val="00D42C05"/>
    <w:rsid w:val="00D50A76"/>
    <w:rsid w:val="00D521D5"/>
    <w:rsid w:val="00D52733"/>
    <w:rsid w:val="00D52CC4"/>
    <w:rsid w:val="00D52D24"/>
    <w:rsid w:val="00D54470"/>
    <w:rsid w:val="00D54FA5"/>
    <w:rsid w:val="00D55CD7"/>
    <w:rsid w:val="00D57342"/>
    <w:rsid w:val="00D620F3"/>
    <w:rsid w:val="00D63A68"/>
    <w:rsid w:val="00D66F49"/>
    <w:rsid w:val="00D673CB"/>
    <w:rsid w:val="00D75327"/>
    <w:rsid w:val="00D75648"/>
    <w:rsid w:val="00D77ADC"/>
    <w:rsid w:val="00D77D4C"/>
    <w:rsid w:val="00D8198E"/>
    <w:rsid w:val="00D852D8"/>
    <w:rsid w:val="00D85C07"/>
    <w:rsid w:val="00D90C4F"/>
    <w:rsid w:val="00D921B8"/>
    <w:rsid w:val="00D93E02"/>
    <w:rsid w:val="00DA16E6"/>
    <w:rsid w:val="00DA1979"/>
    <w:rsid w:val="00DA1C7F"/>
    <w:rsid w:val="00DA34FD"/>
    <w:rsid w:val="00DA6C54"/>
    <w:rsid w:val="00DA7F8D"/>
    <w:rsid w:val="00DB0A11"/>
    <w:rsid w:val="00DB2FEF"/>
    <w:rsid w:val="00DB40FA"/>
    <w:rsid w:val="00DB5768"/>
    <w:rsid w:val="00DB6F4D"/>
    <w:rsid w:val="00DC69AB"/>
    <w:rsid w:val="00DC6CD8"/>
    <w:rsid w:val="00DC6FFF"/>
    <w:rsid w:val="00DC7376"/>
    <w:rsid w:val="00DD1579"/>
    <w:rsid w:val="00DD583D"/>
    <w:rsid w:val="00DD5ADD"/>
    <w:rsid w:val="00DD64D9"/>
    <w:rsid w:val="00DE11FE"/>
    <w:rsid w:val="00DE641E"/>
    <w:rsid w:val="00DE6653"/>
    <w:rsid w:val="00DF2CDA"/>
    <w:rsid w:val="00DF2D3B"/>
    <w:rsid w:val="00DF3AA3"/>
    <w:rsid w:val="00DF4BA0"/>
    <w:rsid w:val="00DF6E0D"/>
    <w:rsid w:val="00DF7B6F"/>
    <w:rsid w:val="00E03533"/>
    <w:rsid w:val="00E14FFF"/>
    <w:rsid w:val="00E16C93"/>
    <w:rsid w:val="00E20FB1"/>
    <w:rsid w:val="00E22E9B"/>
    <w:rsid w:val="00E257B1"/>
    <w:rsid w:val="00E302E5"/>
    <w:rsid w:val="00E32299"/>
    <w:rsid w:val="00E332C8"/>
    <w:rsid w:val="00E33784"/>
    <w:rsid w:val="00E341BA"/>
    <w:rsid w:val="00E344FA"/>
    <w:rsid w:val="00E35DD5"/>
    <w:rsid w:val="00E36E8F"/>
    <w:rsid w:val="00E37EDB"/>
    <w:rsid w:val="00E406D3"/>
    <w:rsid w:val="00E414B4"/>
    <w:rsid w:val="00E45060"/>
    <w:rsid w:val="00E5089F"/>
    <w:rsid w:val="00E52900"/>
    <w:rsid w:val="00E540B1"/>
    <w:rsid w:val="00E54AA9"/>
    <w:rsid w:val="00E5514B"/>
    <w:rsid w:val="00E5709F"/>
    <w:rsid w:val="00E65AF3"/>
    <w:rsid w:val="00E66C63"/>
    <w:rsid w:val="00E7018E"/>
    <w:rsid w:val="00E70B96"/>
    <w:rsid w:val="00E71972"/>
    <w:rsid w:val="00E75166"/>
    <w:rsid w:val="00E84270"/>
    <w:rsid w:val="00E84E7A"/>
    <w:rsid w:val="00E85C69"/>
    <w:rsid w:val="00E85E79"/>
    <w:rsid w:val="00E868CC"/>
    <w:rsid w:val="00E97C68"/>
    <w:rsid w:val="00EA0966"/>
    <w:rsid w:val="00EA1AFF"/>
    <w:rsid w:val="00EA2BB0"/>
    <w:rsid w:val="00EB1138"/>
    <w:rsid w:val="00EC0172"/>
    <w:rsid w:val="00EC22DC"/>
    <w:rsid w:val="00EC41BC"/>
    <w:rsid w:val="00EC528D"/>
    <w:rsid w:val="00EC5CCC"/>
    <w:rsid w:val="00EC6482"/>
    <w:rsid w:val="00EC682A"/>
    <w:rsid w:val="00EC68BE"/>
    <w:rsid w:val="00EC7428"/>
    <w:rsid w:val="00ED0115"/>
    <w:rsid w:val="00ED1C5A"/>
    <w:rsid w:val="00ED2285"/>
    <w:rsid w:val="00ED24C5"/>
    <w:rsid w:val="00ED3DF8"/>
    <w:rsid w:val="00ED4F39"/>
    <w:rsid w:val="00ED581D"/>
    <w:rsid w:val="00ED79FC"/>
    <w:rsid w:val="00EE0AB4"/>
    <w:rsid w:val="00EE4BCD"/>
    <w:rsid w:val="00EF65FC"/>
    <w:rsid w:val="00EF7673"/>
    <w:rsid w:val="00EF76E6"/>
    <w:rsid w:val="00F011E4"/>
    <w:rsid w:val="00F02165"/>
    <w:rsid w:val="00F07727"/>
    <w:rsid w:val="00F173DF"/>
    <w:rsid w:val="00F175D0"/>
    <w:rsid w:val="00F27EC1"/>
    <w:rsid w:val="00F35831"/>
    <w:rsid w:val="00F3667C"/>
    <w:rsid w:val="00F37650"/>
    <w:rsid w:val="00F42E21"/>
    <w:rsid w:val="00F51BC6"/>
    <w:rsid w:val="00F540D8"/>
    <w:rsid w:val="00F54C43"/>
    <w:rsid w:val="00F571D8"/>
    <w:rsid w:val="00F6009F"/>
    <w:rsid w:val="00F60AA9"/>
    <w:rsid w:val="00F613AA"/>
    <w:rsid w:val="00F623E7"/>
    <w:rsid w:val="00F6249C"/>
    <w:rsid w:val="00F6277B"/>
    <w:rsid w:val="00F6404F"/>
    <w:rsid w:val="00F64766"/>
    <w:rsid w:val="00F660DC"/>
    <w:rsid w:val="00F66C0E"/>
    <w:rsid w:val="00F66C3B"/>
    <w:rsid w:val="00F67182"/>
    <w:rsid w:val="00F67940"/>
    <w:rsid w:val="00F67ADC"/>
    <w:rsid w:val="00F67F87"/>
    <w:rsid w:val="00F75984"/>
    <w:rsid w:val="00F778B2"/>
    <w:rsid w:val="00F81C8B"/>
    <w:rsid w:val="00F81E62"/>
    <w:rsid w:val="00F8693D"/>
    <w:rsid w:val="00F87BAA"/>
    <w:rsid w:val="00F91460"/>
    <w:rsid w:val="00F92E90"/>
    <w:rsid w:val="00F940C1"/>
    <w:rsid w:val="00F95B96"/>
    <w:rsid w:val="00FA00EC"/>
    <w:rsid w:val="00FA3CD9"/>
    <w:rsid w:val="00FA4890"/>
    <w:rsid w:val="00FA5362"/>
    <w:rsid w:val="00FA5F84"/>
    <w:rsid w:val="00FB25CC"/>
    <w:rsid w:val="00FB4B4A"/>
    <w:rsid w:val="00FB510D"/>
    <w:rsid w:val="00FB675E"/>
    <w:rsid w:val="00FB7EA8"/>
    <w:rsid w:val="00FC0C90"/>
    <w:rsid w:val="00FC186D"/>
    <w:rsid w:val="00FC1B98"/>
    <w:rsid w:val="00FC7D4E"/>
    <w:rsid w:val="00FD34AD"/>
    <w:rsid w:val="00FD5A49"/>
    <w:rsid w:val="00FD727E"/>
    <w:rsid w:val="00FE139B"/>
    <w:rsid w:val="00FE141F"/>
    <w:rsid w:val="00FF06F8"/>
    <w:rsid w:val="00FF0850"/>
    <w:rsid w:val="00FF210C"/>
    <w:rsid w:val="00FF2422"/>
    <w:rsid w:val="00FF47DE"/>
    <w:rsid w:val="00FF7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384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385"/>
    <w:rPr>
      <w:rFonts w:asciiTheme="majorHAnsi" w:hAnsiTheme="majorHAnsi" w:cstheme="majorHAnsi"/>
      <w:sz w:val="24"/>
    </w:rPr>
  </w:style>
  <w:style w:type="paragraph" w:styleId="Heading1">
    <w:name w:val="heading 1"/>
    <w:basedOn w:val="Normal"/>
    <w:next w:val="Normal"/>
    <w:link w:val="Heading1Char"/>
    <w:uiPriority w:val="1"/>
    <w:qFormat/>
    <w:rsid w:val="007815C5"/>
    <w:pPr>
      <w:spacing w:before="120" w:after="120"/>
      <w:outlineLvl w:val="0"/>
    </w:pPr>
    <w:rPr>
      <w:b/>
      <w:kern w:val="32"/>
      <w:sz w:val="32"/>
    </w:rPr>
  </w:style>
  <w:style w:type="paragraph" w:styleId="Heading2">
    <w:name w:val="heading 2"/>
    <w:basedOn w:val="Header"/>
    <w:next w:val="GovlistBodyText"/>
    <w:link w:val="Heading2Char"/>
    <w:qFormat/>
    <w:rsid w:val="00491A35"/>
    <w:pPr>
      <w:outlineLvl w:val="1"/>
    </w:pPr>
    <w:rPr>
      <w:sz w:val="32"/>
      <w:u w:val="single"/>
    </w:rPr>
  </w:style>
  <w:style w:type="paragraph" w:styleId="Heading3">
    <w:name w:val="heading 3"/>
    <w:basedOn w:val="Heading2"/>
    <w:next w:val="Normal"/>
    <w:link w:val="Heading3Char"/>
    <w:qFormat/>
    <w:rsid w:val="00491A35"/>
    <w:pPr>
      <w:numPr>
        <w:ilvl w:val="2"/>
      </w:numPr>
      <w:spacing w:before="120" w:after="120"/>
      <w:outlineLvl w:val="2"/>
    </w:pPr>
    <w:rPr>
      <w:b/>
      <w:sz w:val="28"/>
      <w:u w:val="none"/>
    </w:rPr>
  </w:style>
  <w:style w:type="paragraph" w:styleId="Heading4">
    <w:name w:val="heading 4"/>
    <w:basedOn w:val="Normal"/>
    <w:next w:val="Normal"/>
    <w:link w:val="Heading4Char"/>
    <w:qFormat/>
    <w:rsid w:val="00491A35"/>
    <w:pPr>
      <w:keepNext/>
      <w:spacing w:before="240" w:after="60"/>
      <w:outlineLvl w:val="3"/>
    </w:pPr>
    <w:rPr>
      <w:sz w:val="28"/>
      <w:u w:val="single"/>
    </w:rPr>
  </w:style>
  <w:style w:type="paragraph" w:styleId="Heading5">
    <w:name w:val="heading 5"/>
    <w:aliases w:val="l5"/>
    <w:basedOn w:val="Normal"/>
    <w:next w:val="Normal"/>
    <w:link w:val="Heading5Char"/>
    <w:qFormat/>
    <w:rsid w:val="00110474"/>
    <w:pPr>
      <w:spacing w:before="240" w:after="60"/>
      <w:outlineLvl w:val="4"/>
    </w:pPr>
    <w:rPr>
      <w:caps/>
      <w:szCs w:val="24"/>
    </w:rPr>
  </w:style>
  <w:style w:type="paragraph" w:styleId="Heading6">
    <w:name w:val="heading 6"/>
    <w:aliases w:val="l6"/>
    <w:basedOn w:val="Normal"/>
    <w:next w:val="Normal"/>
    <w:link w:val="Heading6Char"/>
    <w:qFormat/>
    <w:rsid w:val="002965B3"/>
    <w:pPr>
      <w:numPr>
        <w:ilvl w:val="5"/>
        <w:numId w:val="3"/>
      </w:numPr>
      <w:spacing w:before="240" w:after="60"/>
      <w:outlineLvl w:val="5"/>
    </w:pPr>
    <w:rPr>
      <w:b/>
      <w:sz w:val="22"/>
    </w:rPr>
  </w:style>
  <w:style w:type="paragraph" w:styleId="Heading7">
    <w:name w:val="heading 7"/>
    <w:basedOn w:val="Normal"/>
    <w:next w:val="Normal"/>
    <w:link w:val="Heading7Char"/>
    <w:qFormat/>
    <w:rsid w:val="002965B3"/>
    <w:pPr>
      <w:numPr>
        <w:ilvl w:val="6"/>
        <w:numId w:val="3"/>
      </w:numPr>
      <w:spacing w:before="240" w:after="60"/>
      <w:outlineLvl w:val="6"/>
    </w:pPr>
  </w:style>
  <w:style w:type="paragraph" w:styleId="Heading8">
    <w:name w:val="heading 8"/>
    <w:aliases w:val="l8"/>
    <w:basedOn w:val="Normal"/>
    <w:next w:val="Normal"/>
    <w:link w:val="Heading8Char"/>
    <w:qFormat/>
    <w:rsid w:val="002965B3"/>
    <w:pPr>
      <w:numPr>
        <w:ilvl w:val="7"/>
        <w:numId w:val="3"/>
      </w:numPr>
      <w:spacing w:before="240" w:after="60"/>
      <w:outlineLvl w:val="7"/>
    </w:pPr>
    <w:rPr>
      <w:i/>
    </w:rPr>
  </w:style>
  <w:style w:type="paragraph" w:styleId="Heading9">
    <w:name w:val="heading 9"/>
    <w:aliases w:val="l9"/>
    <w:basedOn w:val="Normal"/>
    <w:next w:val="Normal"/>
    <w:link w:val="Heading9Char"/>
    <w:uiPriority w:val="9"/>
    <w:qFormat/>
    <w:rsid w:val="002965B3"/>
    <w:pPr>
      <w:numPr>
        <w:ilvl w:val="8"/>
        <w:numId w:val="3"/>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ppendixStyle1">
    <w:name w:val="A Appendix Style 1"/>
    <w:basedOn w:val="Heading2"/>
    <w:rsid w:val="00BD06DD"/>
  </w:style>
  <w:style w:type="paragraph" w:customStyle="1" w:styleId="BAppendixStyle3">
    <w:name w:val="B Appendix Style 3"/>
    <w:basedOn w:val="Heading4"/>
    <w:pPr>
      <w:tabs>
        <w:tab w:val="num" w:pos="360"/>
        <w:tab w:val="num" w:pos="1080"/>
      </w:tabs>
      <w:ind w:left="864" w:hanging="864"/>
    </w:pPr>
    <w:rPr>
      <w:sz w:val="20"/>
    </w:rPr>
  </w:style>
  <w:style w:type="character" w:styleId="FollowedHyperlink">
    <w:name w:val="FollowedHyperlink"/>
    <w:uiPriority w:val="99"/>
    <w:rPr>
      <w:color w:val="800080"/>
      <w:u w:val="single"/>
    </w:r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rPr>
      <w:color w:val="0000FF"/>
      <w:u w:val="single"/>
    </w:rPr>
  </w:style>
  <w:style w:type="paragraph" w:styleId="BodyTextIndent2">
    <w:name w:val="Body Text Indent 2"/>
    <w:basedOn w:val="Normal"/>
    <w:link w:val="BodyTextIndent2Char"/>
    <w:uiPriority w:val="99"/>
    <w:pPr>
      <w:ind w:left="1224"/>
    </w:pPr>
  </w:style>
  <w:style w:type="paragraph" w:customStyle="1" w:styleId="toa">
    <w:name w:val="toa"/>
    <w:basedOn w:val="Normal"/>
    <w:pPr>
      <w:tabs>
        <w:tab w:val="left" w:pos="9000"/>
        <w:tab w:val="right" w:pos="9360"/>
      </w:tabs>
      <w:suppressAutoHyphens/>
    </w:pPr>
    <w:rPr>
      <w:rFonts w:ascii="Courier" w:hAnsi="Courier"/>
    </w:rPr>
  </w:style>
  <w:style w:type="paragraph" w:styleId="List2">
    <w:name w:val="List 2"/>
    <w:basedOn w:val="Normal"/>
    <w:pPr>
      <w:ind w:hanging="360"/>
    </w:pPr>
  </w:style>
  <w:style w:type="paragraph" w:styleId="BodyTextIndent">
    <w:name w:val="Body Text Indent"/>
    <w:basedOn w:val="Normal"/>
    <w:link w:val="BodyTextIndentChar"/>
    <w:pPr>
      <w:spacing w:after="120"/>
      <w:ind w:left="360"/>
    </w:pPr>
  </w:style>
  <w:style w:type="paragraph" w:customStyle="1" w:styleId="Level4">
    <w:name w:val="Level 4"/>
    <w:basedOn w:val="Normal"/>
    <w:pPr>
      <w:tabs>
        <w:tab w:val="left" w:pos="5760"/>
      </w:tabs>
      <w:ind w:left="2520" w:hanging="1080"/>
    </w:pPr>
  </w:style>
  <w:style w:type="paragraph" w:styleId="List4">
    <w:name w:val="List 4"/>
    <w:basedOn w:val="Normal"/>
    <w:pPr>
      <w:ind w:left="1440" w:hanging="360"/>
    </w:pPr>
  </w:style>
  <w:style w:type="paragraph" w:styleId="List3">
    <w:name w:val="List 3"/>
    <w:basedOn w:val="Normal"/>
    <w:pPr>
      <w:ind w:left="1080" w:hanging="360"/>
    </w:pPr>
  </w:style>
  <w:style w:type="paragraph" w:styleId="List">
    <w:name w:val="List"/>
    <w:basedOn w:val="Normal"/>
    <w:pPr>
      <w:ind w:left="360" w:hanging="360"/>
    </w:pPr>
  </w:style>
  <w:style w:type="paragraph" w:customStyle="1" w:styleId="WPDefaults">
    <w:name w:val="WP Defaults"/>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level3">
    <w:name w:val="level 3"/>
    <w:basedOn w:val="Normal"/>
    <w:next w:val="Normal"/>
    <w:pPr>
      <w:ind w:left="1440" w:hanging="720"/>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uiPriority w:val="1"/>
    <w:qFormat/>
    <w:rsid w:val="00167C20"/>
    <w:pPr>
      <w:spacing w:after="120"/>
    </w:pPr>
  </w:style>
  <w:style w:type="paragraph" w:styleId="ListNumber3">
    <w:name w:val="List Number 3"/>
    <w:basedOn w:val="Normal"/>
    <w:rsid w:val="00BD06DD"/>
    <w:pPr>
      <w:numPr>
        <w:numId w:val="1"/>
      </w:numPr>
    </w:pPr>
  </w:style>
  <w:style w:type="paragraph" w:customStyle="1" w:styleId="IAppendixStyle1">
    <w:name w:val="I Appendix Style 1"/>
    <w:basedOn w:val="Normal"/>
    <w:rsid w:val="00BD06DD"/>
    <w:pPr>
      <w:keepNext/>
      <w:numPr>
        <w:numId w:val="2"/>
      </w:numPr>
      <w:tabs>
        <w:tab w:val="clear" w:pos="1080"/>
      </w:tabs>
      <w:spacing w:before="240" w:after="60"/>
      <w:ind w:left="576" w:hanging="576"/>
      <w:outlineLvl w:val="1"/>
    </w:pPr>
    <w:rPr>
      <w:b/>
      <w:i/>
      <w:sz w:val="28"/>
    </w:rPr>
  </w:style>
  <w:style w:type="paragraph" w:styleId="TOC1">
    <w:name w:val="toc 1"/>
    <w:basedOn w:val="Normal"/>
    <w:next w:val="Normal"/>
    <w:autoRedefine/>
    <w:uiPriority w:val="39"/>
    <w:rsid w:val="00F940C1"/>
    <w:pPr>
      <w:tabs>
        <w:tab w:val="right" w:pos="990"/>
        <w:tab w:val="right" w:pos="9360"/>
      </w:tabs>
      <w:spacing w:before="120" w:after="120"/>
      <w:ind w:left="720" w:hanging="720"/>
    </w:pPr>
    <w:rPr>
      <w:b/>
      <w:szCs w:val="24"/>
    </w:rPr>
  </w:style>
  <w:style w:type="paragraph" w:styleId="BodyText2">
    <w:name w:val="Body Text 2"/>
    <w:basedOn w:val="Normal"/>
    <w:link w:val="BodyText2Char"/>
    <w:uiPriority w:val="99"/>
    <w:rsid w:val="00CC07EC"/>
    <w:pPr>
      <w:spacing w:after="120" w:line="480" w:lineRule="auto"/>
    </w:pPr>
  </w:style>
  <w:style w:type="paragraph" w:styleId="BodyTextIndent3">
    <w:name w:val="Body Text Indent 3"/>
    <w:basedOn w:val="Normal"/>
    <w:link w:val="BodyTextIndent3Char"/>
    <w:uiPriority w:val="99"/>
    <w:rsid w:val="001F16BE"/>
    <w:pPr>
      <w:spacing w:after="120"/>
      <w:ind w:left="360"/>
    </w:pPr>
    <w:rPr>
      <w:sz w:val="16"/>
      <w:szCs w:val="16"/>
    </w:rPr>
  </w:style>
  <w:style w:type="paragraph" w:styleId="BalloonText">
    <w:name w:val="Balloon Text"/>
    <w:basedOn w:val="Normal"/>
    <w:link w:val="BalloonTextChar"/>
    <w:uiPriority w:val="99"/>
    <w:semiHidden/>
    <w:rsid w:val="0060300D"/>
    <w:rPr>
      <w:rFonts w:ascii="Tahoma" w:hAnsi="Tahoma" w:cs="Tahoma"/>
      <w:sz w:val="16"/>
      <w:szCs w:val="16"/>
    </w:rPr>
  </w:style>
  <w:style w:type="paragraph" w:styleId="TOC2">
    <w:name w:val="toc 2"/>
    <w:basedOn w:val="Normal"/>
    <w:next w:val="Normal"/>
    <w:autoRedefine/>
    <w:uiPriority w:val="39"/>
    <w:rsid w:val="005B1C4F"/>
    <w:pPr>
      <w:ind w:left="965" w:hanging="720"/>
    </w:pPr>
    <w:rPr>
      <w:sz w:val="22"/>
    </w:rPr>
  </w:style>
  <w:style w:type="paragraph" w:styleId="TOC3">
    <w:name w:val="toc 3"/>
    <w:basedOn w:val="Normal"/>
    <w:next w:val="Normal"/>
    <w:uiPriority w:val="39"/>
    <w:rsid w:val="00FB4B4A"/>
    <w:pPr>
      <w:ind w:left="1195" w:hanging="720"/>
    </w:pPr>
    <w:rPr>
      <w:sz w:val="22"/>
    </w:rPr>
  </w:style>
  <w:style w:type="paragraph" w:styleId="TOC4">
    <w:name w:val="toc 4"/>
    <w:basedOn w:val="Normal"/>
    <w:next w:val="Normal"/>
    <w:autoRedefine/>
    <w:uiPriority w:val="39"/>
    <w:rsid w:val="005B1C4F"/>
    <w:pPr>
      <w:ind w:left="1440" w:hanging="720"/>
    </w:pPr>
    <w:rPr>
      <w:sz w:val="22"/>
      <w:szCs w:val="24"/>
    </w:rPr>
  </w:style>
  <w:style w:type="paragraph" w:styleId="TOC5">
    <w:name w:val="toc 5"/>
    <w:basedOn w:val="Normal"/>
    <w:next w:val="Normal"/>
    <w:autoRedefine/>
    <w:uiPriority w:val="39"/>
    <w:rsid w:val="00FB4B4A"/>
    <w:pPr>
      <w:tabs>
        <w:tab w:val="right" w:leader="dot" w:pos="8630"/>
      </w:tabs>
      <w:ind w:left="1152" w:hanging="1152"/>
    </w:pPr>
    <w:rPr>
      <w:sz w:val="22"/>
      <w:szCs w:val="24"/>
    </w:rPr>
  </w:style>
  <w:style w:type="paragraph" w:styleId="TOC6">
    <w:name w:val="toc 6"/>
    <w:basedOn w:val="Normal"/>
    <w:next w:val="Normal"/>
    <w:autoRedefine/>
    <w:uiPriority w:val="39"/>
    <w:rsid w:val="00BA096E"/>
    <w:pPr>
      <w:ind w:left="1200"/>
    </w:pPr>
    <w:rPr>
      <w:szCs w:val="24"/>
    </w:rPr>
  </w:style>
  <w:style w:type="paragraph" w:styleId="TOC7">
    <w:name w:val="toc 7"/>
    <w:basedOn w:val="Normal"/>
    <w:next w:val="Normal"/>
    <w:autoRedefine/>
    <w:uiPriority w:val="39"/>
    <w:rsid w:val="00BA096E"/>
    <w:pPr>
      <w:ind w:left="1440"/>
    </w:pPr>
    <w:rPr>
      <w:szCs w:val="24"/>
    </w:rPr>
  </w:style>
  <w:style w:type="paragraph" w:styleId="TOC8">
    <w:name w:val="toc 8"/>
    <w:basedOn w:val="Normal"/>
    <w:next w:val="Normal"/>
    <w:autoRedefine/>
    <w:uiPriority w:val="39"/>
    <w:rsid w:val="00BA096E"/>
    <w:pPr>
      <w:ind w:left="1680"/>
    </w:pPr>
    <w:rPr>
      <w:szCs w:val="24"/>
    </w:rPr>
  </w:style>
  <w:style w:type="paragraph" w:styleId="TOC9">
    <w:name w:val="toc 9"/>
    <w:basedOn w:val="Normal"/>
    <w:next w:val="Normal"/>
    <w:autoRedefine/>
    <w:uiPriority w:val="39"/>
    <w:rsid w:val="00BA096E"/>
    <w:pPr>
      <w:ind w:left="1920"/>
    </w:pPr>
    <w:rPr>
      <w:szCs w:val="24"/>
    </w:rPr>
  </w:style>
  <w:style w:type="table" w:styleId="TableGrid">
    <w:name w:val="Table Grid"/>
    <w:basedOn w:val="TableNormal"/>
    <w:uiPriority w:val="39"/>
    <w:rsid w:val="00C34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26A1F"/>
    <w:rPr>
      <w:vertAlign w:val="superscript"/>
    </w:rPr>
  </w:style>
  <w:style w:type="paragraph" w:styleId="FootnoteText">
    <w:name w:val="footnote text"/>
    <w:basedOn w:val="Normal"/>
    <w:link w:val="FootnoteTextChar"/>
    <w:semiHidden/>
    <w:rsid w:val="00326A1F"/>
    <w:rPr>
      <w:sz w:val="20"/>
    </w:rPr>
  </w:style>
  <w:style w:type="paragraph" w:styleId="Title">
    <w:name w:val="Title"/>
    <w:basedOn w:val="Normal"/>
    <w:link w:val="TitleChar"/>
    <w:qFormat/>
    <w:rsid w:val="00326A1F"/>
    <w:pPr>
      <w:jc w:val="center"/>
    </w:pPr>
    <w:rPr>
      <w:rFonts w:ascii="Book Antiqua" w:hAnsi="Book Antiqua"/>
      <w:b/>
      <w:noProof/>
      <w:snapToGrid w:val="0"/>
      <w:szCs w:val="24"/>
    </w:rPr>
  </w:style>
  <w:style w:type="character" w:customStyle="1" w:styleId="TitleChar">
    <w:name w:val="Title Char"/>
    <w:link w:val="Title"/>
    <w:rsid w:val="00326A1F"/>
    <w:rPr>
      <w:rFonts w:ascii="Book Antiqua" w:hAnsi="Book Antiqua"/>
      <w:b/>
      <w:noProof/>
      <w:snapToGrid w:val="0"/>
      <w:sz w:val="24"/>
      <w:szCs w:val="24"/>
      <w:lang w:val="en-US" w:eastAsia="en-US" w:bidi="ar-SA"/>
    </w:rPr>
  </w:style>
  <w:style w:type="character" w:styleId="CommentReference">
    <w:name w:val="annotation reference"/>
    <w:uiPriority w:val="99"/>
    <w:semiHidden/>
    <w:rsid w:val="00F51BC6"/>
    <w:rPr>
      <w:sz w:val="16"/>
      <w:szCs w:val="16"/>
    </w:rPr>
  </w:style>
  <w:style w:type="paragraph" w:styleId="CommentText">
    <w:name w:val="annotation text"/>
    <w:basedOn w:val="Normal"/>
    <w:link w:val="CommentTextChar"/>
    <w:rsid w:val="00F51BC6"/>
    <w:rPr>
      <w:sz w:val="20"/>
    </w:rPr>
  </w:style>
  <w:style w:type="paragraph" w:styleId="CommentSubject">
    <w:name w:val="annotation subject"/>
    <w:basedOn w:val="CommentText"/>
    <w:next w:val="CommentText"/>
    <w:link w:val="CommentSubjectChar"/>
    <w:uiPriority w:val="99"/>
    <w:semiHidden/>
    <w:rsid w:val="00F51BC6"/>
    <w:rPr>
      <w:b/>
      <w:bCs/>
    </w:rPr>
  </w:style>
  <w:style w:type="character" w:customStyle="1" w:styleId="Heading2Char">
    <w:name w:val="Heading 2 Char"/>
    <w:link w:val="Heading2"/>
    <w:rsid w:val="00491A35"/>
    <w:rPr>
      <w:rFonts w:asciiTheme="majorHAnsi" w:hAnsiTheme="majorHAnsi" w:cstheme="majorHAnsi"/>
      <w:sz w:val="32"/>
      <w:u w:val="single"/>
    </w:rPr>
  </w:style>
  <w:style w:type="character" w:customStyle="1" w:styleId="FootnoteTextChar">
    <w:name w:val="Footnote Text Char"/>
    <w:link w:val="FootnoteText"/>
    <w:semiHidden/>
    <w:rsid w:val="009A5052"/>
  </w:style>
  <w:style w:type="paragraph" w:customStyle="1" w:styleId="GAppendixStyle2">
    <w:name w:val="G Appendix Style 2"/>
    <w:basedOn w:val="Normal"/>
    <w:rsid w:val="00A67A81"/>
    <w:pPr>
      <w:keepNext/>
      <w:tabs>
        <w:tab w:val="num" w:pos="720"/>
      </w:tabs>
      <w:spacing w:before="240" w:after="60"/>
      <w:ind w:hanging="720"/>
      <w:outlineLvl w:val="2"/>
    </w:pPr>
    <w:rPr>
      <w:b/>
      <w:sz w:val="26"/>
    </w:rPr>
  </w:style>
  <w:style w:type="paragraph" w:styleId="NoSpacing">
    <w:name w:val="No Spacing"/>
    <w:basedOn w:val="Normal"/>
    <w:link w:val="NoSpacingChar"/>
    <w:uiPriority w:val="1"/>
    <w:qFormat/>
    <w:rsid w:val="002C1AB1"/>
    <w:pPr>
      <w:widowControl w:val="0"/>
    </w:pPr>
    <w:rPr>
      <w:rFonts w:ascii="Courier" w:hAnsi="Courier"/>
      <w:noProof/>
      <w:snapToGrid w:val="0"/>
      <w:szCs w:val="24"/>
    </w:rPr>
  </w:style>
  <w:style w:type="character" w:customStyle="1" w:styleId="NoSpacingChar">
    <w:name w:val="No Spacing Char"/>
    <w:link w:val="NoSpacing"/>
    <w:uiPriority w:val="1"/>
    <w:rsid w:val="002C1AB1"/>
    <w:rPr>
      <w:rFonts w:ascii="Courier" w:hAnsi="Courier"/>
      <w:noProof/>
      <w:snapToGrid w:val="0"/>
      <w:sz w:val="24"/>
      <w:szCs w:val="24"/>
    </w:rPr>
  </w:style>
  <w:style w:type="paragraph" w:styleId="ListParagraph">
    <w:name w:val="List Paragraph"/>
    <w:basedOn w:val="Normal"/>
    <w:uiPriority w:val="1"/>
    <w:qFormat/>
    <w:rsid w:val="00B2371C"/>
  </w:style>
  <w:style w:type="paragraph" w:styleId="Revision">
    <w:name w:val="Revision"/>
    <w:hidden/>
    <w:uiPriority w:val="99"/>
    <w:semiHidden/>
    <w:rsid w:val="00B479D3"/>
    <w:rPr>
      <w:sz w:val="24"/>
    </w:rPr>
  </w:style>
  <w:style w:type="paragraph" w:customStyle="1" w:styleId="Normal1">
    <w:name w:val="Normal1"/>
    <w:rsid w:val="00C53246"/>
    <w:pPr>
      <w:spacing w:line="276" w:lineRule="auto"/>
    </w:pPr>
    <w:rPr>
      <w:rFonts w:ascii="Arial" w:eastAsia="Arial" w:hAnsi="Arial" w:cs="Arial"/>
      <w:color w:val="000000"/>
      <w:sz w:val="22"/>
      <w:szCs w:val="22"/>
    </w:rPr>
  </w:style>
  <w:style w:type="paragraph" w:customStyle="1" w:styleId="Mont">
    <w:name w:val="Mont"/>
    <w:basedOn w:val="Heading1"/>
    <w:qFormat/>
    <w:rsid w:val="00CC2756"/>
    <w:rPr>
      <w:rFonts w:ascii="Montserrat" w:hAnsi="Montserrat" w:cs="Arial"/>
      <w:b w:val="0"/>
    </w:rPr>
  </w:style>
  <w:style w:type="table" w:styleId="LightList">
    <w:name w:val="Light List"/>
    <w:basedOn w:val="TableNormal"/>
    <w:uiPriority w:val="61"/>
    <w:rsid w:val="009C51B9"/>
    <w:rPr>
      <w:rFonts w:ascii="Calibri" w:eastAsia="DengXian" w:hAnsi="Calibri"/>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3541564151342225625xmsonormal">
    <w:name w:val="m_-3541564151342225625xmsonormal"/>
    <w:basedOn w:val="Normal"/>
    <w:rsid w:val="004D746C"/>
    <w:pPr>
      <w:spacing w:before="100" w:beforeAutospacing="1" w:after="100" w:afterAutospacing="1"/>
    </w:pPr>
    <w:rPr>
      <w:rFonts w:ascii="Times New Roman" w:hAnsi="Times New Roman"/>
      <w:szCs w:val="24"/>
    </w:rPr>
  </w:style>
  <w:style w:type="paragraph" w:customStyle="1" w:styleId="website">
    <w:name w:val="website"/>
    <w:basedOn w:val="Normal"/>
    <w:link w:val="websiteChar"/>
    <w:rsid w:val="00C70BB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0"/>
      <w:jc w:val="center"/>
    </w:pPr>
    <w:rPr>
      <w:rFonts w:ascii="Garamond" w:hAnsi="Garamond"/>
      <w:bCs/>
      <w:sz w:val="28"/>
      <w:szCs w:val="28"/>
    </w:rPr>
  </w:style>
  <w:style w:type="character" w:customStyle="1" w:styleId="websiteChar">
    <w:name w:val="website Char"/>
    <w:link w:val="website"/>
    <w:rsid w:val="00C70BB1"/>
    <w:rPr>
      <w:rFonts w:ascii="Garamond" w:hAnsi="Garamond"/>
      <w:bCs/>
      <w:sz w:val="28"/>
      <w:szCs w:val="28"/>
    </w:rPr>
  </w:style>
  <w:style w:type="character" w:customStyle="1" w:styleId="UnresolvedMention1">
    <w:name w:val="Unresolved Mention1"/>
    <w:basedOn w:val="DefaultParagraphFont"/>
    <w:uiPriority w:val="99"/>
    <w:rsid w:val="00D521D5"/>
    <w:rPr>
      <w:color w:val="605E5C"/>
      <w:shd w:val="clear" w:color="auto" w:fill="E1DFDD"/>
    </w:rPr>
  </w:style>
  <w:style w:type="paragraph" w:styleId="TOCHeading">
    <w:name w:val="TOC Heading"/>
    <w:basedOn w:val="Heading1"/>
    <w:next w:val="Normal"/>
    <w:uiPriority w:val="39"/>
    <w:unhideWhenUsed/>
    <w:qFormat/>
    <w:rsid w:val="00C044CB"/>
    <w:pPr>
      <w:keepLines/>
      <w:spacing w:before="240" w:after="0" w:line="259" w:lineRule="auto"/>
      <w:outlineLvl w:val="9"/>
    </w:pPr>
    <w:rPr>
      <w:rFonts w:eastAsiaTheme="majorEastAsia" w:cstheme="majorBidi"/>
      <w:b w:val="0"/>
      <w:color w:val="2F5496" w:themeColor="accent1" w:themeShade="BF"/>
      <w:kern w:val="0"/>
      <w:szCs w:val="32"/>
    </w:rPr>
  </w:style>
  <w:style w:type="paragraph" w:customStyle="1" w:styleId="GovlistBodyText">
    <w:name w:val="Govlist Body Text"/>
    <w:basedOn w:val="Normal"/>
    <w:link w:val="GovlistBodyTextChar"/>
    <w:qFormat/>
    <w:rsid w:val="00C718AD"/>
    <w:pPr>
      <w:keepNext/>
      <w:keepLines/>
    </w:pPr>
    <w:rPr>
      <w:sz w:val="22"/>
    </w:rPr>
  </w:style>
  <w:style w:type="paragraph" w:customStyle="1" w:styleId="CoverSheet">
    <w:name w:val="Cover Sheet"/>
    <w:basedOn w:val="Normal"/>
    <w:link w:val="CoverSheetChar"/>
    <w:qFormat/>
    <w:rsid w:val="00EB1138"/>
    <w:pPr>
      <w:jc w:val="center"/>
    </w:pPr>
  </w:style>
  <w:style w:type="character" w:customStyle="1" w:styleId="GovlistBodyTextChar">
    <w:name w:val="Govlist Body Text Char"/>
    <w:basedOn w:val="DefaultParagraphFont"/>
    <w:link w:val="GovlistBodyText"/>
    <w:rsid w:val="00C718AD"/>
    <w:rPr>
      <w:rFonts w:asciiTheme="majorHAnsi" w:hAnsiTheme="majorHAnsi" w:cstheme="majorHAnsi"/>
      <w:sz w:val="22"/>
    </w:rPr>
  </w:style>
  <w:style w:type="character" w:customStyle="1" w:styleId="CoverSheetChar">
    <w:name w:val="Cover Sheet Char"/>
    <w:basedOn w:val="DefaultParagraphFont"/>
    <w:link w:val="CoverSheet"/>
    <w:rsid w:val="00EB1138"/>
    <w:rPr>
      <w:rFonts w:asciiTheme="majorHAnsi" w:hAnsiTheme="majorHAnsi" w:cstheme="majorHAnsi"/>
      <w:sz w:val="24"/>
    </w:rPr>
  </w:style>
  <w:style w:type="character" w:customStyle="1" w:styleId="m3303602495479994814term-highlighted">
    <w:name w:val="m_3303602495479994814term-highlighted"/>
    <w:basedOn w:val="DefaultParagraphFont"/>
    <w:rsid w:val="00D55CD7"/>
  </w:style>
  <w:style w:type="character" w:customStyle="1" w:styleId="Heading1Char">
    <w:name w:val="Heading 1 Char"/>
    <w:basedOn w:val="DefaultParagraphFont"/>
    <w:link w:val="Heading1"/>
    <w:uiPriority w:val="1"/>
    <w:rsid w:val="007815C5"/>
    <w:rPr>
      <w:rFonts w:asciiTheme="majorHAnsi" w:hAnsiTheme="majorHAnsi" w:cstheme="majorHAnsi"/>
      <w:b/>
      <w:kern w:val="32"/>
      <w:sz w:val="32"/>
    </w:rPr>
  </w:style>
  <w:style w:type="character" w:customStyle="1" w:styleId="Heading3Char">
    <w:name w:val="Heading 3 Char"/>
    <w:basedOn w:val="DefaultParagraphFont"/>
    <w:link w:val="Heading3"/>
    <w:rsid w:val="00491A35"/>
    <w:rPr>
      <w:rFonts w:asciiTheme="majorHAnsi" w:hAnsiTheme="majorHAnsi" w:cstheme="majorHAnsi"/>
      <w:b/>
      <w:sz w:val="28"/>
    </w:rPr>
  </w:style>
  <w:style w:type="character" w:customStyle="1" w:styleId="Heading4Char">
    <w:name w:val="Heading 4 Char"/>
    <w:basedOn w:val="DefaultParagraphFont"/>
    <w:link w:val="Heading4"/>
    <w:rsid w:val="00491A35"/>
    <w:rPr>
      <w:rFonts w:asciiTheme="majorHAnsi" w:hAnsiTheme="majorHAnsi" w:cstheme="majorHAnsi"/>
      <w:sz w:val="28"/>
      <w:u w:val="single"/>
    </w:rPr>
  </w:style>
  <w:style w:type="character" w:customStyle="1" w:styleId="Heading5Char">
    <w:name w:val="Heading 5 Char"/>
    <w:aliases w:val="l5 Char"/>
    <w:basedOn w:val="DefaultParagraphFont"/>
    <w:link w:val="Heading5"/>
    <w:rsid w:val="00110474"/>
    <w:rPr>
      <w:rFonts w:asciiTheme="majorHAnsi" w:hAnsiTheme="majorHAnsi" w:cstheme="majorHAnsi"/>
      <w:caps/>
      <w:sz w:val="24"/>
      <w:szCs w:val="24"/>
    </w:rPr>
  </w:style>
  <w:style w:type="character" w:customStyle="1" w:styleId="Heading6Char">
    <w:name w:val="Heading 6 Char"/>
    <w:aliases w:val="l6 Char"/>
    <w:basedOn w:val="DefaultParagraphFont"/>
    <w:link w:val="Heading6"/>
    <w:rsid w:val="000B56EC"/>
    <w:rPr>
      <w:rFonts w:asciiTheme="majorHAnsi" w:hAnsiTheme="majorHAnsi" w:cstheme="majorHAnsi"/>
      <w:b/>
      <w:sz w:val="22"/>
    </w:rPr>
  </w:style>
  <w:style w:type="character" w:customStyle="1" w:styleId="Heading7Char">
    <w:name w:val="Heading 7 Char"/>
    <w:basedOn w:val="DefaultParagraphFont"/>
    <w:link w:val="Heading7"/>
    <w:rsid w:val="000B56EC"/>
    <w:rPr>
      <w:rFonts w:asciiTheme="majorHAnsi" w:hAnsiTheme="majorHAnsi" w:cstheme="majorHAnsi"/>
      <w:sz w:val="24"/>
    </w:rPr>
  </w:style>
  <w:style w:type="character" w:customStyle="1" w:styleId="Heading8Char">
    <w:name w:val="Heading 8 Char"/>
    <w:aliases w:val="l8 Char"/>
    <w:basedOn w:val="DefaultParagraphFont"/>
    <w:link w:val="Heading8"/>
    <w:rsid w:val="000B56EC"/>
    <w:rPr>
      <w:rFonts w:asciiTheme="majorHAnsi" w:hAnsiTheme="majorHAnsi" w:cstheme="majorHAnsi"/>
      <w:i/>
      <w:sz w:val="24"/>
    </w:rPr>
  </w:style>
  <w:style w:type="character" w:customStyle="1" w:styleId="FooterChar">
    <w:name w:val="Footer Char"/>
    <w:basedOn w:val="DefaultParagraphFont"/>
    <w:link w:val="Footer"/>
    <w:rsid w:val="000B56EC"/>
    <w:rPr>
      <w:rFonts w:asciiTheme="majorHAnsi" w:hAnsiTheme="majorHAnsi" w:cstheme="majorHAnsi"/>
      <w:sz w:val="24"/>
    </w:rPr>
  </w:style>
  <w:style w:type="paragraph" w:customStyle="1" w:styleId="TABSFORSTANDARDSP">
    <w:name w:val="TABS FOR STANDARD SP"/>
    <w:rsid w:val="000B56EC"/>
    <w:pPr>
      <w:tabs>
        <w:tab w:val="left" w:pos="432"/>
        <w:tab w:val="left" w:pos="864"/>
        <w:tab w:val="left" w:pos="1296"/>
        <w:tab w:val="left" w:pos="4320"/>
      </w:tabs>
      <w:spacing w:line="240" w:lineRule="exact"/>
      <w:jc w:val="both"/>
    </w:pPr>
    <w:rPr>
      <w:rFonts w:ascii="Bookman" w:hAnsi="Bookman"/>
    </w:rPr>
  </w:style>
  <w:style w:type="character" w:customStyle="1" w:styleId="BodyTextIndentChar">
    <w:name w:val="Body Text Indent Char"/>
    <w:basedOn w:val="DefaultParagraphFont"/>
    <w:link w:val="BodyTextIndent"/>
    <w:rsid w:val="000B56EC"/>
    <w:rPr>
      <w:rFonts w:asciiTheme="majorHAnsi" w:hAnsiTheme="majorHAnsi" w:cstheme="majorHAnsi"/>
      <w:sz w:val="24"/>
    </w:rPr>
  </w:style>
  <w:style w:type="character" w:customStyle="1" w:styleId="BodyTextChar">
    <w:name w:val="Body Text Char"/>
    <w:basedOn w:val="DefaultParagraphFont"/>
    <w:link w:val="BodyText"/>
    <w:uiPriority w:val="1"/>
    <w:rsid w:val="000B56EC"/>
    <w:rPr>
      <w:rFonts w:asciiTheme="majorHAnsi" w:hAnsiTheme="majorHAnsi" w:cstheme="majorHAnsi"/>
      <w:sz w:val="24"/>
    </w:rPr>
  </w:style>
  <w:style w:type="paragraph" w:styleId="BodyText3">
    <w:name w:val="Body Text 3"/>
    <w:basedOn w:val="Normal"/>
    <w:link w:val="BodyText3Char"/>
    <w:rsid w:val="000B56EC"/>
    <w:pPr>
      <w:jc w:val="center"/>
    </w:pPr>
    <w:rPr>
      <w:rFonts w:ascii="Times New Roman" w:hAnsi="Times New Roman" w:cs="Times New Roman"/>
      <w:b/>
    </w:rPr>
  </w:style>
  <w:style w:type="character" w:customStyle="1" w:styleId="BodyText3Char">
    <w:name w:val="Body Text 3 Char"/>
    <w:basedOn w:val="DefaultParagraphFont"/>
    <w:link w:val="BodyText3"/>
    <w:rsid w:val="000B56EC"/>
    <w:rPr>
      <w:b/>
      <w:sz w:val="24"/>
    </w:rPr>
  </w:style>
  <w:style w:type="character" w:customStyle="1" w:styleId="HeaderChar">
    <w:name w:val="Header Char"/>
    <w:basedOn w:val="DefaultParagraphFont"/>
    <w:link w:val="Header"/>
    <w:uiPriority w:val="99"/>
    <w:rsid w:val="000B56EC"/>
    <w:rPr>
      <w:rFonts w:asciiTheme="majorHAnsi" w:hAnsiTheme="majorHAnsi" w:cstheme="majorHAnsi"/>
      <w:sz w:val="24"/>
    </w:rPr>
  </w:style>
  <w:style w:type="paragraph" w:styleId="Caption">
    <w:name w:val="caption"/>
    <w:basedOn w:val="Normal"/>
    <w:next w:val="Normal"/>
    <w:qFormat/>
    <w:rsid w:val="000B56EC"/>
    <w:pPr>
      <w:jc w:val="center"/>
    </w:pPr>
    <w:rPr>
      <w:rFonts w:ascii="Times New Roman" w:hAnsi="Times New Roman" w:cs="Times New Roman"/>
      <w:b/>
      <w:sz w:val="32"/>
    </w:rPr>
  </w:style>
  <w:style w:type="character" w:customStyle="1" w:styleId="CommentTextChar">
    <w:name w:val="Comment Text Char"/>
    <w:basedOn w:val="DefaultParagraphFont"/>
    <w:link w:val="CommentText"/>
    <w:rsid w:val="000B56EC"/>
    <w:rPr>
      <w:rFonts w:asciiTheme="majorHAnsi" w:hAnsiTheme="majorHAnsi" w:cstheme="majorHAnsi"/>
    </w:rPr>
  </w:style>
  <w:style w:type="character" w:customStyle="1" w:styleId="BalloonTextChar">
    <w:name w:val="Balloon Text Char"/>
    <w:basedOn w:val="DefaultParagraphFont"/>
    <w:link w:val="BalloonText"/>
    <w:uiPriority w:val="99"/>
    <w:semiHidden/>
    <w:rsid w:val="000B56EC"/>
    <w:rPr>
      <w:rFonts w:ascii="Tahoma" w:hAnsi="Tahoma" w:cs="Tahoma"/>
      <w:sz w:val="16"/>
      <w:szCs w:val="16"/>
    </w:rPr>
  </w:style>
  <w:style w:type="character" w:customStyle="1" w:styleId="Heading9Char">
    <w:name w:val="Heading 9 Char"/>
    <w:aliases w:val="l9 Char"/>
    <w:basedOn w:val="DefaultParagraphFont"/>
    <w:link w:val="Heading9"/>
    <w:uiPriority w:val="9"/>
    <w:rsid w:val="000B56EC"/>
    <w:rPr>
      <w:rFonts w:asciiTheme="majorHAnsi" w:hAnsiTheme="majorHAnsi" w:cstheme="majorHAnsi"/>
      <w:sz w:val="22"/>
    </w:rPr>
  </w:style>
  <w:style w:type="character" w:styleId="IntenseReference">
    <w:name w:val="Intense Reference"/>
    <w:basedOn w:val="DefaultParagraphFont"/>
    <w:uiPriority w:val="32"/>
    <w:qFormat/>
    <w:rsid w:val="000B56EC"/>
    <w:rPr>
      <w:b/>
      <w:bCs/>
      <w:smallCaps/>
      <w:color w:val="ED7D31" w:themeColor="accent2"/>
      <w:spacing w:val="5"/>
      <w:u w:val="single"/>
    </w:rPr>
  </w:style>
  <w:style w:type="character" w:customStyle="1" w:styleId="BodyText2Char">
    <w:name w:val="Body Text 2 Char"/>
    <w:basedOn w:val="DefaultParagraphFont"/>
    <w:link w:val="BodyText2"/>
    <w:uiPriority w:val="99"/>
    <w:rsid w:val="000B56EC"/>
    <w:rPr>
      <w:rFonts w:asciiTheme="majorHAnsi" w:hAnsiTheme="majorHAnsi" w:cstheme="majorHAnsi"/>
      <w:sz w:val="24"/>
    </w:rPr>
  </w:style>
  <w:style w:type="paragraph" w:styleId="BlockText">
    <w:name w:val="Block Text"/>
    <w:basedOn w:val="Normal"/>
    <w:rsid w:val="000B56EC"/>
    <w:pPr>
      <w:tabs>
        <w:tab w:val="left" w:pos="864"/>
      </w:tabs>
      <w:spacing w:line="480" w:lineRule="atLeast"/>
      <w:ind w:left="144" w:right="4608" w:firstLine="36"/>
    </w:pPr>
    <w:rPr>
      <w:rFonts w:ascii="Arial" w:hAnsi="Arial" w:cs="Arial"/>
      <w:color w:val="000000"/>
      <w:spacing w:val="2"/>
      <w:szCs w:val="24"/>
    </w:rPr>
  </w:style>
  <w:style w:type="character" w:customStyle="1" w:styleId="EmailStyle58">
    <w:name w:val="EmailStyle58"/>
    <w:semiHidden/>
    <w:rsid w:val="000B56EC"/>
    <w:rPr>
      <w:rFonts w:ascii="Arial" w:hAnsi="Arial" w:cs="Arial"/>
      <w:color w:val="000080"/>
      <w:sz w:val="20"/>
      <w:szCs w:val="20"/>
    </w:rPr>
  </w:style>
  <w:style w:type="paragraph" w:customStyle="1" w:styleId="FreeForm">
    <w:name w:val="Free Form"/>
    <w:rsid w:val="000B56EC"/>
    <w:rPr>
      <w:rFonts w:eastAsia="ヒラギノ角ゴ Pro W3"/>
      <w:color w:val="000000"/>
    </w:rPr>
  </w:style>
  <w:style w:type="character" w:customStyle="1" w:styleId="PageNumber1">
    <w:name w:val="Page Number1"/>
    <w:rsid w:val="000B56EC"/>
    <w:rPr>
      <w:color w:val="000000"/>
      <w:sz w:val="20"/>
    </w:rPr>
  </w:style>
  <w:style w:type="paragraph" w:customStyle="1" w:styleId="Footer1">
    <w:name w:val="Footer1"/>
    <w:rsid w:val="000B56EC"/>
    <w:pPr>
      <w:tabs>
        <w:tab w:val="center" w:pos="4320"/>
        <w:tab w:val="right" w:pos="8640"/>
      </w:tabs>
    </w:pPr>
    <w:rPr>
      <w:rFonts w:eastAsia="ヒラギノ角ゴ Pro W3"/>
      <w:color w:val="000000"/>
      <w:sz w:val="24"/>
    </w:rPr>
  </w:style>
  <w:style w:type="paragraph" w:customStyle="1" w:styleId="Heading7A">
    <w:name w:val="Heading 7 A"/>
    <w:next w:val="Normal"/>
    <w:rsid w:val="000B56EC"/>
    <w:pPr>
      <w:keepNext/>
      <w:widowControl w:val="0"/>
      <w:pBdr>
        <w:top w:val="single" w:sz="4" w:space="0" w:color="000000"/>
        <w:left w:val="single" w:sz="4" w:space="0" w:color="000000"/>
        <w:bottom w:val="single" w:sz="4" w:space="0" w:color="000000"/>
        <w:right w:val="single" w:sz="4" w:space="0" w:color="000000"/>
      </w:pBdr>
      <w:jc w:val="center"/>
      <w:outlineLvl w:val="6"/>
    </w:pPr>
    <w:rPr>
      <w:rFonts w:ascii="Tahoma Bold" w:eastAsia="ヒラギノ角ゴ Pro W3" w:hAnsi="Tahoma Bold"/>
      <w:color w:val="000000"/>
      <w:sz w:val="28"/>
    </w:rPr>
  </w:style>
  <w:style w:type="paragraph" w:customStyle="1" w:styleId="Heading3A">
    <w:name w:val="Heading 3 A"/>
    <w:next w:val="Normal"/>
    <w:rsid w:val="000B56EC"/>
    <w:pPr>
      <w:keepNext/>
      <w:spacing w:before="240" w:after="60"/>
      <w:outlineLvl w:val="2"/>
    </w:pPr>
    <w:rPr>
      <w:rFonts w:ascii="Arial Bold" w:eastAsia="ヒラギノ角ゴ Pro W3" w:hAnsi="Arial Bold"/>
      <w:color w:val="000000"/>
      <w:sz w:val="26"/>
    </w:rPr>
  </w:style>
  <w:style w:type="paragraph" w:customStyle="1" w:styleId="BodyText20">
    <w:name w:val="Body Text2"/>
    <w:rsid w:val="000B56EC"/>
    <w:pPr>
      <w:tabs>
        <w:tab w:val="left" w:pos="-1440"/>
        <w:tab w:val="left" w:pos="-864"/>
        <w:tab w:val="left" w:pos="-288"/>
        <w:tab w:val="left" w:pos="576"/>
        <w:tab w:val="left" w:pos="1152"/>
        <w:tab w:val="left" w:pos="1728"/>
        <w:tab w:val="left" w:pos="2160"/>
        <w:tab w:val="left" w:pos="2937"/>
        <w:tab w:val="left" w:pos="3628"/>
        <w:tab w:val="left" w:pos="4320"/>
        <w:tab w:val="left" w:pos="5097"/>
        <w:tab w:val="left" w:pos="5788"/>
        <w:tab w:val="left" w:pos="6480"/>
        <w:tab w:val="left" w:pos="7257"/>
      </w:tabs>
      <w:jc w:val="both"/>
    </w:pPr>
    <w:rPr>
      <w:rFonts w:ascii="Tahoma" w:eastAsia="ヒラギノ角ゴ Pro W3" w:hAnsi="Tahoma"/>
      <w:color w:val="000000"/>
      <w:sz w:val="24"/>
    </w:rPr>
  </w:style>
  <w:style w:type="paragraph" w:customStyle="1" w:styleId="TitleA">
    <w:name w:val="Title A"/>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TitleB">
    <w:name w:val="Title B"/>
    <w:rsid w:val="000B56EC"/>
    <w:pPr>
      <w:tabs>
        <w:tab w:val="center" w:pos="4680"/>
      </w:tabs>
      <w:jc w:val="center"/>
    </w:pPr>
    <w:rPr>
      <w:rFonts w:ascii="Times New Roman Bold" w:eastAsia="ヒラギノ角ゴ Pro W3" w:hAnsi="Times New Roman Bold"/>
      <w:color w:val="000000"/>
      <w:sz w:val="24"/>
      <w:u w:val="single"/>
    </w:rPr>
  </w:style>
  <w:style w:type="paragraph" w:customStyle="1" w:styleId="EndnoteText1">
    <w:name w:val="Endnote Text1"/>
    <w:rsid w:val="000B56EC"/>
    <w:pPr>
      <w:widowControl w:val="0"/>
    </w:pPr>
    <w:rPr>
      <w:rFonts w:ascii="Courier New" w:eastAsia="ヒラギノ角ゴ Pro W3" w:hAnsi="Courier New"/>
      <w:color w:val="000000"/>
      <w:sz w:val="24"/>
    </w:rPr>
  </w:style>
  <w:style w:type="character" w:customStyle="1" w:styleId="Hyperlink2">
    <w:name w:val="Hyperlink2"/>
    <w:rsid w:val="000B56EC"/>
    <w:rPr>
      <w:color w:val="0026F8"/>
      <w:sz w:val="20"/>
      <w:u w:val="single"/>
    </w:rPr>
  </w:style>
  <w:style w:type="paragraph" w:customStyle="1" w:styleId="BodyText1">
    <w:name w:val="Body Text1"/>
    <w:rsid w:val="000B56EC"/>
    <w:rPr>
      <w:rFonts w:ascii="Tahoma Bold" w:eastAsia="ヒラギノ角ゴ Pro W3" w:hAnsi="Tahoma Bold"/>
      <w:color w:val="000000"/>
      <w:sz w:val="22"/>
    </w:rPr>
  </w:style>
  <w:style w:type="paragraph" w:customStyle="1" w:styleId="FreeFormA">
    <w:name w:val="Free Form A"/>
    <w:rsid w:val="000B56EC"/>
    <w:rPr>
      <w:rFonts w:eastAsia="ヒラギノ角ゴ Pro W3"/>
      <w:color w:val="000000"/>
    </w:rPr>
  </w:style>
  <w:style w:type="paragraph" w:customStyle="1" w:styleId="FreeFormAA">
    <w:name w:val="Free Form A A"/>
    <w:rsid w:val="000B56EC"/>
    <w:rPr>
      <w:rFonts w:eastAsia="ヒラギノ角ゴ Pro W3"/>
      <w:color w:val="000000"/>
    </w:rPr>
  </w:style>
  <w:style w:type="paragraph" w:customStyle="1" w:styleId="BodyText21">
    <w:name w:val="Body Text 21"/>
    <w:rsid w:val="000B56EC"/>
    <w:pPr>
      <w:widowControl w:val="0"/>
      <w:tabs>
        <w:tab w:val="left" w:pos="1152"/>
        <w:tab w:val="left" w:pos="1440"/>
        <w:tab w:val="left" w:pos="2592"/>
        <w:tab w:val="right" w:leader="dot" w:pos="9000"/>
      </w:tabs>
    </w:pPr>
    <w:rPr>
      <w:rFonts w:ascii="Tahoma" w:eastAsia="ヒラギノ角ゴ Pro W3" w:hAnsi="Tahoma"/>
      <w:color w:val="000000"/>
      <w:sz w:val="22"/>
    </w:rPr>
  </w:style>
  <w:style w:type="paragraph" w:customStyle="1" w:styleId="Header1">
    <w:name w:val="Header1"/>
    <w:rsid w:val="000B56EC"/>
    <w:pPr>
      <w:tabs>
        <w:tab w:val="center" w:pos="4320"/>
        <w:tab w:val="right" w:pos="8640"/>
      </w:tabs>
    </w:pPr>
    <w:rPr>
      <w:rFonts w:eastAsia="ヒラギノ角ゴ Pro W3"/>
      <w:color w:val="000000"/>
      <w:sz w:val="24"/>
    </w:rPr>
  </w:style>
  <w:style w:type="paragraph" w:customStyle="1" w:styleId="Heading4A">
    <w:name w:val="Heading 4 A"/>
    <w:next w:val="Normal"/>
    <w:rsid w:val="000B56EC"/>
    <w:pPr>
      <w:keepNext/>
      <w:tabs>
        <w:tab w:val="left" w:pos="5386"/>
      </w:tabs>
      <w:jc w:val="center"/>
      <w:outlineLvl w:val="3"/>
    </w:pPr>
    <w:rPr>
      <w:rFonts w:eastAsia="ヒラギノ角ゴ Pro W3"/>
      <w:color w:val="000000"/>
      <w:sz w:val="24"/>
      <w:u w:val="single"/>
    </w:rPr>
  </w:style>
  <w:style w:type="character" w:customStyle="1" w:styleId="Hyperlink1">
    <w:name w:val="Hyperlink1"/>
    <w:rsid w:val="000B56EC"/>
    <w:rPr>
      <w:color w:val="0033E4"/>
      <w:sz w:val="20"/>
      <w:u w:val="single"/>
    </w:rPr>
  </w:style>
  <w:style w:type="paragraph" w:customStyle="1" w:styleId="BodyText31">
    <w:name w:val="Body Text 31"/>
    <w:rsid w:val="000B56EC"/>
    <w:pPr>
      <w:widowControl w:val="0"/>
      <w:tabs>
        <w:tab w:val="left" w:pos="0"/>
        <w:tab w:val="left" w:pos="1440"/>
        <w:tab w:val="left" w:pos="2592"/>
        <w:tab w:val="right" w:leader="dot" w:pos="8208"/>
        <w:tab w:val="left" w:pos="8496"/>
      </w:tabs>
      <w:spacing w:after="120"/>
      <w:jc w:val="both"/>
    </w:pPr>
    <w:rPr>
      <w:rFonts w:ascii="Tahoma" w:eastAsia="ヒラギノ角ゴ Pro W3" w:hAnsi="Tahoma"/>
      <w:color w:val="000000"/>
      <w:sz w:val="22"/>
    </w:rPr>
  </w:style>
  <w:style w:type="paragraph" w:customStyle="1" w:styleId="Footer2">
    <w:name w:val="Footer2"/>
    <w:rsid w:val="000B56EC"/>
    <w:pPr>
      <w:widowControl w:val="0"/>
      <w:tabs>
        <w:tab w:val="center" w:pos="4320"/>
        <w:tab w:val="right" w:pos="8640"/>
      </w:tabs>
    </w:pPr>
    <w:rPr>
      <w:rFonts w:ascii="Courier New" w:eastAsia="ヒラギノ角ゴ Pro W3" w:hAnsi="Courier New"/>
      <w:color w:val="000000"/>
      <w:sz w:val="24"/>
    </w:rPr>
  </w:style>
  <w:style w:type="paragraph" w:customStyle="1" w:styleId="incr0">
    <w:name w:val="incr0"/>
    <w:basedOn w:val="Normal"/>
    <w:rsid w:val="000B56EC"/>
    <w:pPr>
      <w:spacing w:before="48"/>
      <w:ind w:left="720"/>
    </w:pPr>
    <w:rPr>
      <w:rFonts w:ascii="Arial" w:hAnsi="Arial" w:cs="Arial"/>
      <w:b/>
      <w:bCs/>
      <w:color w:val="000000"/>
      <w:sz w:val="18"/>
      <w:szCs w:val="18"/>
    </w:rPr>
  </w:style>
  <w:style w:type="paragraph" w:customStyle="1" w:styleId="incr1">
    <w:name w:val="incr1"/>
    <w:basedOn w:val="Normal"/>
    <w:rsid w:val="000B56EC"/>
    <w:pPr>
      <w:spacing w:before="48"/>
      <w:ind w:left="1440"/>
    </w:pPr>
    <w:rPr>
      <w:rFonts w:ascii="Arial" w:hAnsi="Arial" w:cs="Arial"/>
      <w:b/>
      <w:bCs/>
      <w:color w:val="000000"/>
      <w:sz w:val="18"/>
      <w:szCs w:val="18"/>
    </w:rPr>
  </w:style>
  <w:style w:type="paragraph" w:customStyle="1" w:styleId="content1">
    <w:name w:val="content1"/>
    <w:basedOn w:val="Normal"/>
    <w:rsid w:val="000B56EC"/>
    <w:pPr>
      <w:spacing w:before="48"/>
      <w:ind w:left="1440"/>
    </w:pPr>
    <w:rPr>
      <w:rFonts w:ascii="Arial" w:hAnsi="Arial" w:cs="Arial"/>
      <w:color w:val="000000"/>
      <w:sz w:val="18"/>
      <w:szCs w:val="18"/>
    </w:rPr>
  </w:style>
  <w:style w:type="paragraph" w:customStyle="1" w:styleId="content2">
    <w:name w:val="content2"/>
    <w:basedOn w:val="Normal"/>
    <w:rsid w:val="000B56EC"/>
    <w:pPr>
      <w:spacing w:before="48"/>
      <w:ind w:left="2160"/>
    </w:pPr>
    <w:rPr>
      <w:rFonts w:ascii="Arial" w:hAnsi="Arial" w:cs="Arial"/>
      <w:color w:val="000000"/>
      <w:sz w:val="18"/>
      <w:szCs w:val="18"/>
    </w:rPr>
  </w:style>
  <w:style w:type="paragraph" w:customStyle="1" w:styleId="historynote">
    <w:name w:val="historynote"/>
    <w:basedOn w:val="Normal"/>
    <w:rsid w:val="000B56EC"/>
    <w:pPr>
      <w:pBdr>
        <w:top w:val="single" w:sz="6" w:space="4" w:color="EEEEEE"/>
        <w:bottom w:val="double" w:sz="6" w:space="4" w:color="EEEEEE"/>
      </w:pBdr>
      <w:spacing w:before="48" w:after="720"/>
      <w:ind w:left="720"/>
    </w:pPr>
    <w:rPr>
      <w:rFonts w:ascii="Arial" w:hAnsi="Arial" w:cs="Arial"/>
      <w:b/>
      <w:bCs/>
      <w:i/>
      <w:iCs/>
      <w:color w:val="333333"/>
      <w:sz w:val="15"/>
      <w:szCs w:val="15"/>
    </w:rPr>
  </w:style>
  <w:style w:type="paragraph" w:customStyle="1" w:styleId="p0">
    <w:name w:val="p0"/>
    <w:basedOn w:val="Normal"/>
    <w:rsid w:val="000B56EC"/>
    <w:pPr>
      <w:spacing w:before="48" w:after="240"/>
      <w:ind w:left="720" w:firstLine="720"/>
    </w:pPr>
    <w:rPr>
      <w:rFonts w:ascii="Arial" w:hAnsi="Arial" w:cs="Arial"/>
      <w:color w:val="000000"/>
      <w:sz w:val="18"/>
      <w:szCs w:val="18"/>
    </w:rPr>
  </w:style>
  <w:style w:type="paragraph" w:customStyle="1" w:styleId="p1">
    <w:name w:val="p1"/>
    <w:basedOn w:val="Normal"/>
    <w:rsid w:val="000B56EC"/>
    <w:pPr>
      <w:spacing w:before="48" w:after="240"/>
      <w:ind w:left="1440" w:firstLine="720"/>
    </w:pPr>
    <w:rPr>
      <w:rFonts w:ascii="Arial" w:hAnsi="Arial" w:cs="Arial"/>
      <w:color w:val="000000"/>
      <w:sz w:val="18"/>
      <w:szCs w:val="18"/>
    </w:rPr>
  </w:style>
  <w:style w:type="paragraph" w:customStyle="1" w:styleId="sec">
    <w:name w:val="sec"/>
    <w:basedOn w:val="Normal"/>
    <w:rsid w:val="000B56EC"/>
    <w:pPr>
      <w:pBdr>
        <w:left w:val="single" w:sz="18" w:space="11" w:color="80161C"/>
      </w:pBdr>
      <w:spacing w:before="48" w:after="240"/>
      <w:ind w:left="480"/>
    </w:pPr>
    <w:rPr>
      <w:rFonts w:ascii="Arial" w:hAnsi="Arial" w:cs="Arial"/>
      <w:b/>
      <w:bCs/>
      <w:color w:val="80161C"/>
      <w:sz w:val="21"/>
      <w:szCs w:val="21"/>
    </w:rPr>
  </w:style>
  <w:style w:type="character" w:customStyle="1" w:styleId="Heading2Char1">
    <w:name w:val="Heading 2 Char1"/>
    <w:basedOn w:val="DefaultParagraphFont"/>
    <w:uiPriority w:val="9"/>
    <w:semiHidden/>
    <w:rsid w:val="000B56EC"/>
    <w:rPr>
      <w:rFonts w:asciiTheme="majorHAnsi" w:eastAsiaTheme="majorEastAsia" w:hAnsiTheme="majorHAnsi" w:cstheme="majorBidi"/>
      <w:b/>
      <w:bCs/>
      <w:color w:val="4472C4" w:themeColor="accent1"/>
      <w:sz w:val="26"/>
      <w:szCs w:val="26"/>
    </w:rPr>
  </w:style>
  <w:style w:type="character" w:customStyle="1" w:styleId="CommentSubjectChar">
    <w:name w:val="Comment Subject Char"/>
    <w:basedOn w:val="CommentTextChar"/>
    <w:link w:val="CommentSubject"/>
    <w:uiPriority w:val="99"/>
    <w:semiHidden/>
    <w:rsid w:val="000B56EC"/>
    <w:rPr>
      <w:rFonts w:asciiTheme="majorHAnsi" w:hAnsiTheme="majorHAnsi" w:cstheme="majorHAnsi"/>
      <w:b/>
      <w:bCs/>
    </w:rPr>
  </w:style>
  <w:style w:type="character" w:customStyle="1" w:styleId="BodyTextIndent2Char">
    <w:name w:val="Body Text Indent 2 Char"/>
    <w:basedOn w:val="DefaultParagraphFont"/>
    <w:link w:val="BodyTextIndent2"/>
    <w:uiPriority w:val="99"/>
    <w:rsid w:val="000B56EC"/>
    <w:rPr>
      <w:rFonts w:asciiTheme="majorHAnsi" w:hAnsiTheme="majorHAnsi" w:cstheme="majorHAnsi"/>
      <w:sz w:val="24"/>
    </w:rPr>
  </w:style>
  <w:style w:type="character" w:customStyle="1" w:styleId="BodyTextIndent3Char">
    <w:name w:val="Body Text Indent 3 Char"/>
    <w:basedOn w:val="DefaultParagraphFont"/>
    <w:link w:val="BodyTextIndent3"/>
    <w:uiPriority w:val="99"/>
    <w:rsid w:val="000B56EC"/>
    <w:rPr>
      <w:rFonts w:asciiTheme="majorHAnsi" w:hAnsiTheme="majorHAnsi" w:cstheme="majorHAnsi"/>
      <w:sz w:val="16"/>
      <w:szCs w:val="16"/>
    </w:rPr>
  </w:style>
  <w:style w:type="paragraph" w:customStyle="1" w:styleId="m">
    <w:name w:val="m"/>
    <w:basedOn w:val="Normal"/>
    <w:rsid w:val="000B56EC"/>
    <w:pPr>
      <w:ind w:left="630" w:hanging="630"/>
    </w:pPr>
    <w:rPr>
      <w:rFonts w:ascii="Optima" w:hAnsi="Optima" w:cs="Times New Roman"/>
      <w:sz w:val="22"/>
    </w:rPr>
  </w:style>
  <w:style w:type="character" w:styleId="PlaceholderText">
    <w:name w:val="Placeholder Text"/>
    <w:basedOn w:val="DefaultParagraphFont"/>
    <w:uiPriority w:val="99"/>
    <w:semiHidden/>
    <w:rsid w:val="000B56EC"/>
    <w:rPr>
      <w:color w:val="808080"/>
    </w:rPr>
  </w:style>
  <w:style w:type="character" w:customStyle="1" w:styleId="Style1">
    <w:name w:val="Style1"/>
    <w:basedOn w:val="DefaultParagraphFont"/>
    <w:uiPriority w:val="1"/>
    <w:rsid w:val="000B56EC"/>
    <w:rPr>
      <w:rFonts w:ascii="Arial" w:hAnsi="Arial"/>
      <w:b/>
      <w:sz w:val="24"/>
    </w:rPr>
  </w:style>
  <w:style w:type="character" w:customStyle="1" w:styleId="Style2">
    <w:name w:val="Style2"/>
    <w:basedOn w:val="DefaultParagraphFont"/>
    <w:uiPriority w:val="1"/>
    <w:rsid w:val="000B56EC"/>
    <w:rPr>
      <w:rFonts w:ascii="Arial" w:hAnsi="Arial"/>
      <w:b/>
      <w:sz w:val="24"/>
    </w:rPr>
  </w:style>
  <w:style w:type="character" w:customStyle="1" w:styleId="Style3">
    <w:name w:val="Style3"/>
    <w:basedOn w:val="DefaultParagraphFont"/>
    <w:uiPriority w:val="1"/>
    <w:rsid w:val="000B56EC"/>
    <w:rPr>
      <w:rFonts w:ascii="Arial" w:hAnsi="Arial"/>
      <w:sz w:val="24"/>
    </w:rPr>
  </w:style>
  <w:style w:type="character" w:customStyle="1" w:styleId="Style4">
    <w:name w:val="Style4"/>
    <w:basedOn w:val="DefaultParagraphFont"/>
    <w:uiPriority w:val="1"/>
    <w:rsid w:val="000B56EC"/>
    <w:rPr>
      <w:rFonts w:ascii="Arial" w:hAnsi="Arial"/>
      <w:sz w:val="24"/>
    </w:rPr>
  </w:style>
  <w:style w:type="paragraph" w:customStyle="1" w:styleId="p14">
    <w:name w:val="p14"/>
    <w:basedOn w:val="Normal"/>
    <w:rsid w:val="000B56EC"/>
    <w:pPr>
      <w:widowControl w:val="0"/>
      <w:tabs>
        <w:tab w:val="left" w:pos="209"/>
      </w:tabs>
      <w:autoSpaceDE w:val="0"/>
      <w:autoSpaceDN w:val="0"/>
      <w:adjustRightInd w:val="0"/>
      <w:ind w:left="1231"/>
    </w:pPr>
    <w:rPr>
      <w:rFonts w:ascii="Times New Roman" w:hAnsi="Times New Roman" w:cs="Times New Roman"/>
      <w:szCs w:val="24"/>
    </w:rPr>
  </w:style>
  <w:style w:type="paragraph" w:customStyle="1" w:styleId="p18">
    <w:name w:val="p18"/>
    <w:basedOn w:val="Normal"/>
    <w:rsid w:val="000B56EC"/>
    <w:pPr>
      <w:widowControl w:val="0"/>
      <w:tabs>
        <w:tab w:val="left" w:pos="215"/>
      </w:tabs>
      <w:autoSpaceDE w:val="0"/>
      <w:autoSpaceDN w:val="0"/>
      <w:adjustRightInd w:val="0"/>
      <w:ind w:left="1225"/>
    </w:pPr>
    <w:rPr>
      <w:rFonts w:ascii="Times New Roman" w:hAnsi="Times New Roman" w:cs="Times New Roman"/>
      <w:szCs w:val="24"/>
    </w:rPr>
  </w:style>
  <w:style w:type="paragraph" w:customStyle="1" w:styleId="p15">
    <w:name w:val="p15"/>
    <w:basedOn w:val="Normal"/>
    <w:rsid w:val="000B56EC"/>
    <w:pPr>
      <w:widowControl w:val="0"/>
      <w:tabs>
        <w:tab w:val="left" w:pos="215"/>
        <w:tab w:val="left" w:pos="992"/>
      </w:tabs>
      <w:autoSpaceDE w:val="0"/>
      <w:autoSpaceDN w:val="0"/>
      <w:adjustRightInd w:val="0"/>
      <w:ind w:left="992" w:hanging="777"/>
    </w:pPr>
    <w:rPr>
      <w:rFonts w:ascii="Times New Roman" w:hAnsi="Times New Roman" w:cs="Times New Roman"/>
      <w:szCs w:val="24"/>
    </w:rPr>
  </w:style>
  <w:style w:type="paragraph" w:customStyle="1" w:styleId="p21">
    <w:name w:val="p21"/>
    <w:basedOn w:val="Normal"/>
    <w:rsid w:val="000B56EC"/>
    <w:pPr>
      <w:widowControl w:val="0"/>
      <w:tabs>
        <w:tab w:val="left" w:pos="771"/>
      </w:tabs>
      <w:autoSpaceDE w:val="0"/>
      <w:autoSpaceDN w:val="0"/>
      <w:adjustRightInd w:val="0"/>
      <w:ind w:left="1343" w:hanging="572"/>
    </w:pPr>
    <w:rPr>
      <w:rFonts w:ascii="Times New Roman" w:hAnsi="Times New Roman" w:cs="Times New Roman"/>
      <w:szCs w:val="24"/>
    </w:rPr>
  </w:style>
  <w:style w:type="paragraph" w:customStyle="1" w:styleId="TableParagraph">
    <w:name w:val="Table Paragraph"/>
    <w:basedOn w:val="Normal"/>
    <w:uiPriority w:val="1"/>
    <w:qFormat/>
    <w:rsid w:val="000B56EC"/>
    <w:pPr>
      <w:widowControl w:val="0"/>
      <w:autoSpaceDE w:val="0"/>
      <w:autoSpaceDN w:val="0"/>
      <w:adjustRightInd w:val="0"/>
    </w:pPr>
    <w:rPr>
      <w:rFonts w:ascii="Times New Roman" w:hAnsi="Times New Roman" w:cs="Times New Roman"/>
      <w:szCs w:val="24"/>
    </w:rPr>
  </w:style>
  <w:style w:type="paragraph" w:customStyle="1" w:styleId="Default">
    <w:name w:val="Default"/>
    <w:basedOn w:val="Normal"/>
    <w:rsid w:val="000B56EC"/>
    <w:pPr>
      <w:autoSpaceDE w:val="0"/>
      <w:autoSpaceDN w:val="0"/>
    </w:pPr>
    <w:rPr>
      <w:rFonts w:ascii="Arial" w:eastAsiaTheme="minorHAnsi" w:hAnsi="Arial" w:cs="Arial"/>
      <w:color w:val="000000"/>
      <w:szCs w:val="24"/>
    </w:rPr>
  </w:style>
  <w:style w:type="paragraph" w:styleId="Quote">
    <w:name w:val="Quote"/>
    <w:basedOn w:val="Normal"/>
    <w:next w:val="Normal"/>
    <w:link w:val="QuoteChar"/>
    <w:uiPriority w:val="29"/>
    <w:qFormat/>
    <w:rsid w:val="00F940C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40C1"/>
    <w:rPr>
      <w:rFonts w:asciiTheme="majorHAnsi" w:hAnsiTheme="majorHAnsi" w:cstheme="majorHAnsi"/>
      <w:i/>
      <w:iCs/>
      <w:color w:val="404040" w:themeColor="text1" w:themeTint="BF"/>
      <w:sz w:val="24"/>
    </w:rPr>
  </w:style>
  <w:style w:type="paragraph" w:customStyle="1" w:styleId="code">
    <w:name w:val="code"/>
    <w:basedOn w:val="Normal"/>
    <w:qFormat/>
    <w:rsid w:val="00F940C1"/>
    <w:rPr>
      <w:rFonts w:ascii="Courier 10 Pitch" w:hAnsi="Courier 10 Pitch"/>
      <w:sz w:val="22"/>
      <w:szCs w:val="22"/>
      <w:highlight w:val="lightGray"/>
    </w:rPr>
  </w:style>
  <w:style w:type="character" w:styleId="SubtleEmphasis">
    <w:name w:val="Subtle Emphasis"/>
    <w:uiPriority w:val="19"/>
    <w:qFormat/>
    <w:rsid w:val="00F940C1"/>
    <w:rPr>
      <w:i/>
      <w:iCs/>
      <w:color w:val="404040" w:themeColor="text1" w:themeTint="BF"/>
    </w:rPr>
  </w:style>
  <w:style w:type="paragraph" w:customStyle="1" w:styleId="Heading">
    <w:name w:val="Heading"/>
    <w:basedOn w:val="Normal"/>
    <w:next w:val="Normal"/>
    <w:link w:val="HeadingCar"/>
    <w:uiPriority w:val="10"/>
    <w:qFormat/>
    <w:rsid w:val="00F940C1"/>
    <w:pPr>
      <w:contextualSpacing/>
    </w:pPr>
    <w:rPr>
      <w:rFonts w:eastAsiaTheme="majorEastAsia" w:cstheme="majorBidi"/>
      <w:spacing w:val="-10"/>
      <w:kern w:val="28"/>
      <w:sz w:val="56"/>
      <w:szCs w:val="56"/>
    </w:rPr>
  </w:style>
  <w:style w:type="paragraph" w:customStyle="1" w:styleId="Index">
    <w:name w:val="Index"/>
    <w:basedOn w:val="Normal"/>
    <w:qFormat/>
    <w:rsid w:val="00F940C1"/>
    <w:pPr>
      <w:suppressLineNumbers/>
    </w:pPr>
    <w:rPr>
      <w:rFonts w:cs="Lohit Devanagari"/>
    </w:rPr>
  </w:style>
  <w:style w:type="character" w:customStyle="1" w:styleId="NumberingSymbols">
    <w:name w:val="Numbering Symbols"/>
    <w:qFormat/>
    <w:rsid w:val="00F940C1"/>
  </w:style>
  <w:style w:type="character" w:customStyle="1" w:styleId="Heading1Car">
    <w:name w:val="Heading 1 Car"/>
    <w:uiPriority w:val="9"/>
    <w:rsid w:val="00F940C1"/>
    <w:rPr>
      <w:rFonts w:asciiTheme="majorHAnsi" w:eastAsiaTheme="majorEastAsia" w:hAnsiTheme="majorHAnsi" w:cstheme="majorBidi"/>
      <w:color w:val="2F5496" w:themeColor="accent1" w:themeShade="BF"/>
      <w:sz w:val="32"/>
      <w:szCs w:val="32"/>
    </w:rPr>
  </w:style>
  <w:style w:type="character" w:customStyle="1" w:styleId="Heading2Car">
    <w:name w:val="Heading 2 Car"/>
    <w:uiPriority w:val="9"/>
    <w:rsid w:val="00F940C1"/>
    <w:rPr>
      <w:rFonts w:asciiTheme="majorHAnsi" w:eastAsiaTheme="majorEastAsia" w:hAnsiTheme="majorHAnsi" w:cstheme="majorBidi"/>
      <w:color w:val="2F5496" w:themeColor="accent1" w:themeShade="BF"/>
      <w:sz w:val="26"/>
      <w:szCs w:val="26"/>
    </w:rPr>
  </w:style>
  <w:style w:type="character" w:customStyle="1" w:styleId="Heading3Car">
    <w:name w:val="Heading 3 Car"/>
    <w:uiPriority w:val="9"/>
    <w:rsid w:val="00F940C1"/>
    <w:rPr>
      <w:rFonts w:asciiTheme="majorHAnsi" w:eastAsiaTheme="majorEastAsia" w:hAnsiTheme="majorHAnsi" w:cstheme="majorBidi"/>
      <w:color w:val="1F3763" w:themeColor="accent1" w:themeShade="7F"/>
      <w:sz w:val="24"/>
      <w:szCs w:val="24"/>
    </w:rPr>
  </w:style>
  <w:style w:type="character" w:customStyle="1" w:styleId="Heading4Car">
    <w:name w:val="Heading 4 Car"/>
    <w:uiPriority w:val="9"/>
    <w:rsid w:val="00F940C1"/>
    <w:rPr>
      <w:rFonts w:asciiTheme="majorHAnsi" w:eastAsiaTheme="majorEastAsia" w:hAnsiTheme="majorHAnsi" w:cstheme="majorBidi"/>
      <w:i/>
      <w:iCs/>
      <w:color w:val="2F5496" w:themeColor="accent1" w:themeShade="BF"/>
      <w:sz w:val="24"/>
      <w:szCs w:val="24"/>
    </w:rPr>
  </w:style>
  <w:style w:type="character" w:customStyle="1" w:styleId="Heading5Car">
    <w:name w:val="Heading 5 Car"/>
    <w:uiPriority w:val="9"/>
    <w:rsid w:val="00F940C1"/>
    <w:rPr>
      <w:rFonts w:asciiTheme="majorHAnsi" w:eastAsiaTheme="majorEastAsia" w:hAnsiTheme="majorHAnsi" w:cstheme="majorBidi"/>
      <w:color w:val="2F5496" w:themeColor="accent1" w:themeShade="BF"/>
    </w:rPr>
  </w:style>
  <w:style w:type="character" w:customStyle="1" w:styleId="HeadingCar">
    <w:name w:val="Heading Car"/>
    <w:link w:val="Heading"/>
    <w:uiPriority w:val="10"/>
    <w:rsid w:val="00F940C1"/>
    <w:rPr>
      <w:rFonts w:asciiTheme="majorHAnsi" w:eastAsiaTheme="majorEastAsia" w:hAnsiTheme="majorHAnsi" w:cstheme="majorBidi"/>
      <w:spacing w:val="-10"/>
      <w:kern w:val="28"/>
      <w:sz w:val="56"/>
      <w:szCs w:val="56"/>
    </w:rPr>
  </w:style>
  <w:style w:type="character" w:customStyle="1" w:styleId="CitationCar">
    <w:name w:val="Citation Car"/>
    <w:uiPriority w:val="29"/>
    <w:rsid w:val="006426F2"/>
    <w:rPr>
      <w:i/>
      <w:iCs/>
      <w:color w:val="404040" w:themeColor="text1" w:themeTint="BF"/>
    </w:rPr>
  </w:style>
  <w:style w:type="paragraph" w:customStyle="1" w:styleId="BONDFORMS">
    <w:name w:val="BOND FORMS"/>
    <w:basedOn w:val="Normal"/>
    <w:link w:val="BONDFORMSChar"/>
    <w:qFormat/>
    <w:rsid w:val="00B94052"/>
    <w:pPr>
      <w:widowControl w:val="0"/>
    </w:pPr>
    <w:rPr>
      <w:bCs/>
      <w:sz w:val="18"/>
      <w:szCs w:val="22"/>
    </w:rPr>
  </w:style>
  <w:style w:type="character" w:customStyle="1" w:styleId="BONDFORMSChar">
    <w:name w:val="BOND FORMS Char"/>
    <w:basedOn w:val="DefaultParagraphFont"/>
    <w:link w:val="BONDFORMS"/>
    <w:rsid w:val="00B94052"/>
    <w:rPr>
      <w:rFonts w:asciiTheme="majorHAnsi" w:hAnsiTheme="majorHAnsi" w:cstheme="majorHAnsi"/>
      <w:bCs/>
      <w:sz w:val="18"/>
      <w:szCs w:val="22"/>
    </w:rPr>
  </w:style>
  <w:style w:type="character" w:styleId="UnresolvedMention">
    <w:name w:val="Unresolved Mention"/>
    <w:basedOn w:val="DefaultParagraphFont"/>
    <w:uiPriority w:val="99"/>
    <w:semiHidden/>
    <w:unhideWhenUsed/>
    <w:rsid w:val="00B8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831402">
      <w:bodyDiv w:val="1"/>
      <w:marLeft w:val="0"/>
      <w:marRight w:val="0"/>
      <w:marTop w:val="0"/>
      <w:marBottom w:val="0"/>
      <w:divBdr>
        <w:top w:val="none" w:sz="0" w:space="0" w:color="auto"/>
        <w:left w:val="none" w:sz="0" w:space="0" w:color="auto"/>
        <w:bottom w:val="none" w:sz="0" w:space="0" w:color="auto"/>
        <w:right w:val="none" w:sz="0" w:space="0" w:color="auto"/>
      </w:divBdr>
    </w:div>
    <w:div w:id="688604738">
      <w:bodyDiv w:val="1"/>
      <w:marLeft w:val="0"/>
      <w:marRight w:val="0"/>
      <w:marTop w:val="0"/>
      <w:marBottom w:val="0"/>
      <w:divBdr>
        <w:top w:val="none" w:sz="0" w:space="0" w:color="auto"/>
        <w:left w:val="none" w:sz="0" w:space="0" w:color="auto"/>
        <w:bottom w:val="none" w:sz="0" w:space="0" w:color="auto"/>
        <w:right w:val="none" w:sz="0" w:space="0" w:color="auto"/>
      </w:divBdr>
    </w:div>
    <w:div w:id="820465626">
      <w:bodyDiv w:val="1"/>
      <w:marLeft w:val="0"/>
      <w:marRight w:val="0"/>
      <w:marTop w:val="0"/>
      <w:marBottom w:val="0"/>
      <w:divBdr>
        <w:top w:val="none" w:sz="0" w:space="0" w:color="auto"/>
        <w:left w:val="none" w:sz="0" w:space="0" w:color="auto"/>
        <w:bottom w:val="none" w:sz="0" w:space="0" w:color="auto"/>
        <w:right w:val="none" w:sz="0" w:space="0" w:color="auto"/>
      </w:divBdr>
    </w:div>
    <w:div w:id="940334716">
      <w:bodyDiv w:val="1"/>
      <w:marLeft w:val="0"/>
      <w:marRight w:val="0"/>
      <w:marTop w:val="0"/>
      <w:marBottom w:val="0"/>
      <w:divBdr>
        <w:top w:val="none" w:sz="0" w:space="0" w:color="auto"/>
        <w:left w:val="none" w:sz="0" w:space="0" w:color="auto"/>
        <w:bottom w:val="none" w:sz="0" w:space="0" w:color="auto"/>
        <w:right w:val="none" w:sz="0" w:space="0" w:color="auto"/>
      </w:divBdr>
    </w:div>
    <w:div w:id="1940719545">
      <w:bodyDiv w:val="1"/>
      <w:marLeft w:val="0"/>
      <w:marRight w:val="0"/>
      <w:marTop w:val="0"/>
      <w:marBottom w:val="0"/>
      <w:divBdr>
        <w:top w:val="none" w:sz="0" w:space="0" w:color="auto"/>
        <w:left w:val="none" w:sz="0" w:space="0" w:color="auto"/>
        <w:bottom w:val="none" w:sz="0" w:space="0" w:color="auto"/>
        <w:right w:val="none" w:sz="0" w:space="0" w:color="auto"/>
      </w:divBdr>
    </w:div>
    <w:div w:id="1953898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curement.opengov.com/portal/acgov"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curement.opengov.com/portal/a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lamedacountyca.gov/board/bos_calendar/documents/DocsAgendaReg_12_09_25/HEALTH%20CARE%20SERVICES/Regular%20Calendar/HCSA_39672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urement.opengov.com/portal/acgov" TargetMode="External"/><Relationship Id="rId5" Type="http://schemas.openxmlformats.org/officeDocument/2006/relationships/settings" Target="settings.xml"/><Relationship Id="rId15" Type="http://schemas.openxmlformats.org/officeDocument/2006/relationships/hyperlink" Target="https://www.acgov.org/board/bos_calendar/documents/DocsAgendaReg_11_12_24/HEALTH%20CARE%20SERVICES/Regular%20Calendar/HCSA_378134.pdf" TargetMode="External"/><Relationship Id="rId10" Type="http://schemas.openxmlformats.org/officeDocument/2006/relationships/hyperlink" Target="https://procurement.opengov.com/signu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procurement.opengov.com/portal/acgov" TargetMode="External"/><Relationship Id="rId14" Type="http://schemas.openxmlformats.org/officeDocument/2006/relationships/hyperlink" Target="https://procurement.opengov.com/portal/ac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OCC_DMS!1963885.1</documentid>
  <senderid>SDICKEY</senderid>
  <senderemail>SCOTT.DICKEY@ACGOV.ORG</senderemail>
  <lastmodified>2026-03-31T14:46:00.0000000-07:00</lastmodified>
  <database>OCC_DMS</database>
</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4483A6-F0B8-4C3B-98AD-9D0A2957A3B4}">
  <ds:schemaRefs>
    <ds:schemaRef ds:uri="http://www.imanage.com/work/xmlschema"/>
  </ds:schemaRefs>
</ds:datastoreItem>
</file>

<file path=customXml/itemProps2.xml><?xml version="1.0" encoding="utf-8"?>
<ds:datastoreItem xmlns:ds="http://schemas.openxmlformats.org/officeDocument/2006/customXml" ds:itemID="{80AD8543-2789-4274-93C7-737F3CBC4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4379</Words>
  <Characters>25094</Characters>
  <Application>Microsoft Office Word</Application>
  <DocSecurity>0</DocSecurity>
  <Lines>678</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29224</CharactersWithSpaces>
  <SharedDoc>false</SharedDoc>
  <HyperlinkBase/>
  <HLinks>
    <vt:vector size="66" baseType="variant">
      <vt:variant>
        <vt:i4>5439534</vt:i4>
      </vt:variant>
      <vt:variant>
        <vt:i4>30</vt:i4>
      </vt:variant>
      <vt:variant>
        <vt:i4>0</vt:i4>
      </vt:variant>
      <vt:variant>
        <vt:i4>5</vt:i4>
      </vt:variant>
      <vt:variant>
        <vt:lpwstr>http://business.phila.gov/Pages/Home.aspx</vt:lpwstr>
      </vt:variant>
      <vt:variant>
        <vt:lpwstr/>
      </vt:variant>
      <vt:variant>
        <vt:i4>2949172</vt:i4>
      </vt:variant>
      <vt:variant>
        <vt:i4>27</vt:i4>
      </vt:variant>
      <vt:variant>
        <vt:i4>0</vt:i4>
      </vt:variant>
      <vt:variant>
        <vt:i4>5</vt:i4>
      </vt:variant>
      <vt:variant>
        <vt:lpwstr>http://www.phila.gov/contracts</vt:lpwstr>
      </vt:variant>
      <vt:variant>
        <vt:lpwstr/>
      </vt:variant>
      <vt:variant>
        <vt:i4>1769483</vt:i4>
      </vt:variant>
      <vt:variant>
        <vt:i4>23</vt:i4>
      </vt:variant>
      <vt:variant>
        <vt:i4>0</vt:i4>
      </vt:variant>
      <vt:variant>
        <vt:i4>5</vt:i4>
      </vt:variant>
      <vt:variant>
        <vt:lpwstr/>
      </vt:variant>
      <vt:variant>
        <vt:lpwstr>_Toc342388436</vt:lpwstr>
      </vt:variant>
      <vt:variant>
        <vt:i4>1703951</vt:i4>
      </vt:variant>
      <vt:variant>
        <vt:i4>20</vt:i4>
      </vt:variant>
      <vt:variant>
        <vt:i4>0</vt:i4>
      </vt:variant>
      <vt:variant>
        <vt:i4>5</vt:i4>
      </vt:variant>
      <vt:variant>
        <vt:lpwstr/>
      </vt:variant>
      <vt:variant>
        <vt:lpwstr>_Toc342388422</vt:lpwstr>
      </vt:variant>
      <vt:variant>
        <vt:i4>1114124</vt:i4>
      </vt:variant>
      <vt:variant>
        <vt:i4>17</vt:i4>
      </vt:variant>
      <vt:variant>
        <vt:i4>0</vt:i4>
      </vt:variant>
      <vt:variant>
        <vt:i4>5</vt:i4>
      </vt:variant>
      <vt:variant>
        <vt:lpwstr/>
      </vt:variant>
      <vt:variant>
        <vt:lpwstr>_Toc342388396</vt:lpwstr>
      </vt:variant>
      <vt:variant>
        <vt:i4>1114122</vt:i4>
      </vt:variant>
      <vt:variant>
        <vt:i4>14</vt:i4>
      </vt:variant>
      <vt:variant>
        <vt:i4>0</vt:i4>
      </vt:variant>
      <vt:variant>
        <vt:i4>5</vt:i4>
      </vt:variant>
      <vt:variant>
        <vt:lpwstr/>
      </vt:variant>
      <vt:variant>
        <vt:lpwstr>_Toc342388390</vt:lpwstr>
      </vt:variant>
      <vt:variant>
        <vt:i4>1114122</vt:i4>
      </vt:variant>
      <vt:variant>
        <vt:i4>11</vt:i4>
      </vt:variant>
      <vt:variant>
        <vt:i4>0</vt:i4>
      </vt:variant>
      <vt:variant>
        <vt:i4>5</vt:i4>
      </vt:variant>
      <vt:variant>
        <vt:lpwstr/>
      </vt:variant>
      <vt:variant>
        <vt:lpwstr>_Toc342388390</vt:lpwstr>
      </vt:variant>
      <vt:variant>
        <vt:i4>1114122</vt:i4>
      </vt:variant>
      <vt:variant>
        <vt:i4>8</vt:i4>
      </vt:variant>
      <vt:variant>
        <vt:i4>0</vt:i4>
      </vt:variant>
      <vt:variant>
        <vt:i4>5</vt:i4>
      </vt:variant>
      <vt:variant>
        <vt:lpwstr/>
      </vt:variant>
      <vt:variant>
        <vt:lpwstr>_Toc342388390</vt:lpwstr>
      </vt:variant>
      <vt:variant>
        <vt:i4>1114122</vt:i4>
      </vt:variant>
      <vt:variant>
        <vt:i4>5</vt:i4>
      </vt:variant>
      <vt:variant>
        <vt:i4>0</vt:i4>
      </vt:variant>
      <vt:variant>
        <vt:i4>5</vt:i4>
      </vt:variant>
      <vt:variant>
        <vt:lpwstr/>
      </vt:variant>
      <vt:variant>
        <vt:lpwstr>_Toc342388390</vt:lpwstr>
      </vt:variant>
      <vt:variant>
        <vt:i4>1114122</vt:i4>
      </vt:variant>
      <vt:variant>
        <vt:i4>2</vt:i4>
      </vt:variant>
      <vt:variant>
        <vt:i4>0</vt:i4>
      </vt:variant>
      <vt:variant>
        <vt:i4>5</vt:i4>
      </vt:variant>
      <vt:variant>
        <vt:lpwstr/>
      </vt:variant>
      <vt:variant>
        <vt:lpwstr>_Toc342388390</vt:lpwstr>
      </vt:variant>
      <vt:variant>
        <vt:i4>7864394</vt:i4>
      </vt:variant>
      <vt:variant>
        <vt:i4>0</vt:i4>
      </vt:variant>
      <vt:variant>
        <vt:i4>0</vt:i4>
      </vt:variant>
      <vt:variant>
        <vt:i4>5</vt:i4>
      </vt:variant>
      <vt:variant>
        <vt:lpwstr>http://business.phila.gov/Home.aspx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Youjin (Lily), OAD, SPO</dc:creator>
  <cp:keywords/>
  <dc:description/>
  <cp:lastModifiedBy>Chang, Youjin (Lily), OAD, SPO</cp:lastModifiedBy>
  <cp:revision>8</cp:revision>
  <cp:lastPrinted>2010-01-08T18:42:00Z</cp:lastPrinted>
  <dcterms:created xsi:type="dcterms:W3CDTF">2026-03-31T22:25:00Z</dcterms:created>
  <dcterms:modified xsi:type="dcterms:W3CDTF">2026-04-01T20:34:00Z</dcterms:modified>
  <cp:category/>
</cp:coreProperties>
</file>